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w:t>
      </w:r>
      <w:r>
        <w:rPr>
          <w:rFonts w:hint="eastAsia" w:ascii="黑体" w:hAnsi="黑体" w:eastAsia="黑体"/>
          <w:sz w:val="32"/>
          <w:szCs w:val="32"/>
          <w:lang w:eastAsia="zh-CN"/>
        </w:rPr>
        <w:t>中级财务管理</w:t>
      </w:r>
      <w:r>
        <w:rPr>
          <w:rFonts w:hint="eastAsia" w:ascii="黑体" w:hAnsi="黑体" w:eastAsia="黑体"/>
          <w:sz w:val="32"/>
          <w:szCs w:val="32"/>
        </w:rPr>
        <w:t>》课程教学大纲</w:t>
      </w:r>
    </w:p>
    <w:p>
      <w:pPr>
        <w:pStyle w:val="2"/>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p>
    <w:tbl>
      <w:tblPr>
        <w:tblStyle w:val="7"/>
        <w:tblW w:w="86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Intermediate Financial Management</w:t>
            </w:r>
          </w:p>
        </w:tc>
        <w:tc>
          <w:tcPr>
            <w:tcW w:w="1134" w:type="dxa"/>
            <w:vAlign w:val="center"/>
          </w:tcPr>
          <w:p>
            <w:pPr>
              <w:spacing w:before="156" w:beforeLines="50" w:after="156" w:afterLines="50"/>
              <w:jc w:val="center"/>
              <w:rPr>
                <w:rFonts w:hint="eastAsia" w:ascii="宋体" w:hAnsi="宋体" w:eastAsia="宋体" w:cs="宋体"/>
                <w:b/>
                <w:bCs/>
                <w:sz w:val="21"/>
                <w:szCs w:val="21"/>
              </w:rPr>
            </w:pPr>
            <w:r>
              <w:rPr>
                <w:rFonts w:hint="eastAsia" w:ascii="宋体" w:hAnsi="宋体" w:eastAsia="宋体" w:cs="宋体"/>
                <w:b/>
                <w:bCs/>
                <w:sz w:val="21"/>
                <w:szCs w:val="21"/>
              </w:rPr>
              <w:t>课程代码</w:t>
            </w:r>
          </w:p>
        </w:tc>
        <w:tc>
          <w:tcPr>
            <w:tcW w:w="2744" w:type="dxa"/>
            <w:vAlign w:val="center"/>
          </w:tcPr>
          <w:p>
            <w:pPr>
              <w:spacing w:before="156" w:beforeLines="50" w:after="156" w:afterLines="50"/>
              <w:rPr>
                <w:rFonts w:hint="eastAsia" w:ascii="宋体" w:hAnsi="宋体" w:eastAsia="宋体" w:cs="宋体"/>
                <w:sz w:val="21"/>
                <w:szCs w:val="21"/>
                <w:lang w:eastAsia="zh-CN"/>
              </w:rPr>
            </w:pPr>
            <w:r>
              <w:rPr>
                <w:rFonts w:hint="eastAsia" w:ascii="宋体" w:hAnsi="宋体" w:eastAsia="宋体"/>
                <w:lang w:val="en-US" w:eastAsia="zh-CN"/>
              </w:rPr>
              <w:t>FINM2002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专业必修课程</w:t>
            </w:r>
          </w:p>
        </w:tc>
        <w:tc>
          <w:tcPr>
            <w:tcW w:w="1134" w:type="dxa"/>
            <w:vAlign w:val="center"/>
          </w:tcPr>
          <w:p>
            <w:pPr>
              <w:spacing w:before="156" w:beforeLines="50" w:after="156" w:afterLines="50"/>
              <w:jc w:val="center"/>
              <w:rPr>
                <w:rFonts w:hint="eastAsia" w:ascii="宋体" w:hAnsi="宋体" w:eastAsia="宋体" w:cs="宋体"/>
                <w:b/>
                <w:bCs/>
                <w:sz w:val="21"/>
                <w:szCs w:val="21"/>
              </w:rPr>
            </w:pPr>
            <w:r>
              <w:rPr>
                <w:rFonts w:hint="eastAsia" w:ascii="宋体" w:hAnsi="宋体" w:eastAsia="宋体" w:cs="宋体"/>
                <w:b/>
                <w:bCs/>
                <w:sz w:val="21"/>
                <w:szCs w:val="21"/>
              </w:rPr>
              <w:t>授课对象</w:t>
            </w:r>
          </w:p>
        </w:tc>
        <w:tc>
          <w:tcPr>
            <w:tcW w:w="2744" w:type="dxa"/>
            <w:vAlign w:val="center"/>
          </w:tcPr>
          <w:p>
            <w:pPr>
              <w:spacing w:before="156" w:beforeLines="50" w:after="156" w:afterLines="50"/>
              <w:rPr>
                <w:rFonts w:hint="eastAsia" w:ascii="宋体" w:hAnsi="宋体" w:eastAsia="宋体" w:cs="宋体"/>
                <w:sz w:val="21"/>
                <w:szCs w:val="21"/>
                <w:lang w:eastAsia="zh-CN"/>
              </w:rPr>
            </w:pPr>
            <w:r>
              <w:rPr>
                <w:rFonts w:hint="eastAsia" w:ascii="宋体" w:hAnsi="宋体" w:eastAsia="宋体" w:cs="宋体"/>
                <w:sz w:val="21"/>
                <w:szCs w:val="21"/>
                <w:lang w:val="en-US" w:eastAsia="zh-CN"/>
              </w:rPr>
              <w:t>财务管理</w:t>
            </w:r>
            <w:r>
              <w:rPr>
                <w:rFonts w:hint="eastAsia" w:ascii="宋体" w:hAnsi="宋体" w:eastAsia="宋体" w:cs="宋体"/>
                <w:sz w:val="21"/>
                <w:szCs w:val="21"/>
                <w:lang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134" w:type="dxa"/>
            <w:vAlign w:val="center"/>
          </w:tcPr>
          <w:p>
            <w:pPr>
              <w:spacing w:before="156" w:beforeLines="50" w:after="156" w:afterLines="50"/>
              <w:jc w:val="center"/>
              <w:rPr>
                <w:rFonts w:hint="eastAsia" w:ascii="宋体" w:hAnsi="宋体" w:eastAsia="宋体" w:cs="宋体"/>
                <w:b/>
                <w:bCs/>
                <w:sz w:val="21"/>
                <w:szCs w:val="21"/>
              </w:rPr>
            </w:pPr>
            <w:r>
              <w:rPr>
                <w:rFonts w:hint="eastAsia" w:ascii="宋体" w:hAnsi="宋体" w:eastAsia="宋体" w:cs="宋体"/>
                <w:b/>
                <w:bCs/>
                <w:sz w:val="21"/>
                <w:szCs w:val="21"/>
              </w:rPr>
              <w:t>学   时</w:t>
            </w:r>
          </w:p>
        </w:tc>
        <w:tc>
          <w:tcPr>
            <w:tcW w:w="2744" w:type="dxa"/>
            <w:vAlign w:val="center"/>
          </w:tcPr>
          <w:p>
            <w:pPr>
              <w:spacing w:before="156" w:beforeLines="50" w:after="156" w:afterLines="5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陈艳</w:t>
            </w:r>
          </w:p>
        </w:tc>
        <w:tc>
          <w:tcPr>
            <w:tcW w:w="1134" w:type="dxa"/>
            <w:vAlign w:val="center"/>
          </w:tcPr>
          <w:p>
            <w:pPr>
              <w:spacing w:before="156" w:beforeLines="50" w:after="156" w:afterLines="50"/>
              <w:jc w:val="center"/>
              <w:rPr>
                <w:rFonts w:hint="eastAsia" w:ascii="宋体" w:hAnsi="宋体" w:eastAsia="宋体" w:cs="宋体"/>
                <w:b/>
                <w:bCs/>
                <w:sz w:val="21"/>
                <w:szCs w:val="21"/>
              </w:rPr>
            </w:pPr>
            <w:r>
              <w:rPr>
                <w:rFonts w:hint="eastAsia" w:ascii="宋体" w:hAnsi="宋体" w:eastAsia="宋体" w:cs="宋体"/>
                <w:b/>
                <w:bCs/>
                <w:sz w:val="21"/>
                <w:szCs w:val="21"/>
              </w:rPr>
              <w:t>修订日期</w:t>
            </w:r>
          </w:p>
        </w:tc>
        <w:tc>
          <w:tcPr>
            <w:tcW w:w="2744" w:type="dxa"/>
            <w:vAlign w:val="center"/>
          </w:tcPr>
          <w:p>
            <w:pPr>
              <w:spacing w:before="156" w:beforeLines="50" w:after="156" w:afterLines="5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pacing w:before="156" w:beforeLines="50" w:after="156" w:afterLines="5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《现代企业财务管理(二版)》俞雪华 复旦大学出版社</w:t>
            </w:r>
            <w:bookmarkStart w:id="0" w:name="_GoBack"/>
            <w:bookmarkEnd w:id="0"/>
          </w:p>
        </w:tc>
      </w:tr>
    </w:tbl>
    <w:p>
      <w:pPr>
        <w:pStyle w:val="2"/>
        <w:spacing w:before="156" w:beforeLines="50" w:after="156" w:afterLines="50"/>
        <w:ind w:firstLine="562" w:firstLineChars="200"/>
        <w:rPr>
          <w:rFonts w:hint="eastAsia" w:hAnsi="宋体" w:eastAsia="黑体" w:cs="宋体"/>
          <w:lang w:eastAsia="zh-CN"/>
        </w:rPr>
      </w:pPr>
      <w:r>
        <w:rPr>
          <w:rFonts w:hint="eastAsia" w:ascii="黑体" w:hAnsi="黑体" w:eastAsia="黑体" w:cs="宋体"/>
          <w:b/>
          <w:sz w:val="28"/>
          <w:szCs w:val="28"/>
        </w:rPr>
        <w:t>二、</w:t>
      </w:r>
      <w:r>
        <w:rPr>
          <w:rFonts w:hint="eastAsia" w:ascii="黑体" w:hAnsi="黑体" w:eastAsia="黑体" w:cs="宋体"/>
          <w:b/>
          <w:sz w:val="28"/>
          <w:szCs w:val="28"/>
          <w:lang w:eastAsia="zh-CN"/>
        </w:rPr>
        <w:t>课程目标</w:t>
      </w:r>
    </w:p>
    <w:p>
      <w:pPr>
        <w:pStyle w:val="2"/>
        <w:spacing w:before="156" w:beforeLines="50" w:after="156" w:afterLines="50"/>
        <w:ind w:firstLine="480" w:firstLineChars="200"/>
        <w:rPr>
          <w:rFonts w:hint="eastAsia"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pStyle w:val="2"/>
        <w:spacing w:before="156" w:beforeLines="50" w:after="156" w:afterLines="50"/>
        <w:ind w:firstLine="420" w:firstLineChars="200"/>
        <w:rPr>
          <w:rFonts w:hint="eastAsia" w:hAnsi="宋体" w:eastAsia="宋体" w:cs="宋体"/>
          <w:lang w:eastAsia="zh-CN"/>
        </w:rPr>
      </w:pPr>
      <w:r>
        <w:rPr>
          <w:rFonts w:hint="eastAsia" w:hAnsi="宋体" w:cs="宋体"/>
          <w:lang w:val="en-US" w:eastAsia="zh-CN"/>
        </w:rPr>
        <w:t>作为</w:t>
      </w:r>
      <w:r>
        <w:rPr>
          <w:rFonts w:hint="eastAsia" w:hAnsi="宋体" w:cs="宋体"/>
          <w:lang w:eastAsia="zh-CN"/>
        </w:rPr>
        <w:t>财务专业需要学习</w:t>
      </w:r>
      <w:r>
        <w:rPr>
          <w:rFonts w:hint="eastAsia" w:hAnsi="宋体" w:cs="宋体"/>
          <w:lang w:val="en-US" w:eastAsia="zh-CN"/>
        </w:rPr>
        <w:t>的</w:t>
      </w:r>
      <w:r>
        <w:rPr>
          <w:rFonts w:hint="eastAsia" w:hAnsi="宋体" w:cs="宋体"/>
          <w:lang w:eastAsia="zh-CN"/>
        </w:rPr>
        <w:t>中级课程，</w:t>
      </w:r>
      <w:r>
        <w:rPr>
          <w:rFonts w:hint="eastAsia" w:hAnsi="宋体" w:cs="宋体"/>
          <w:lang w:val="en-US" w:eastAsia="zh-CN"/>
        </w:rPr>
        <w:t>此</w:t>
      </w:r>
      <w:r>
        <w:rPr>
          <w:rFonts w:hint="eastAsia" w:hAnsi="宋体" w:cs="宋体"/>
          <w:lang w:eastAsia="zh-CN"/>
        </w:rPr>
        <w:t>课程不仅要深入讲解估价、资本预算、资本结构、资本成本和运营资本管理等核心问题，还应包括企业兼并、跨国公司财务学、租赁、风险管理和破产等特别专题。中级课程还</w:t>
      </w:r>
      <w:r>
        <w:rPr>
          <w:rFonts w:hint="eastAsia" w:hAnsi="宋体" w:cs="宋体"/>
          <w:lang w:val="en-US" w:eastAsia="zh-CN"/>
        </w:rPr>
        <w:t>将</w:t>
      </w:r>
      <w:r>
        <w:rPr>
          <w:rFonts w:hint="eastAsia" w:hAnsi="宋体" w:cs="宋体"/>
          <w:lang w:eastAsia="zh-CN"/>
        </w:rPr>
        <w:t>利用案例来说明财务学理论在实际中是如何帮助人们做出更好的财务决策的。培养学生的社会责任感和践行社会主义核心价值观的能力，使学生兼具人文精神和科学素养。</w:t>
      </w:r>
    </w:p>
    <w:p>
      <w:pPr>
        <w:pStyle w:val="2"/>
        <w:numPr>
          <w:ilvl w:val="0"/>
          <w:numId w:val="1"/>
        </w:numPr>
        <w:spacing w:before="156" w:beforeLines="50" w:after="156" w:afterLines="50"/>
        <w:ind w:firstLine="480" w:firstLineChars="200"/>
        <w:rPr>
          <w:rFonts w:hint="eastAsia" w:ascii="黑体" w:hAnsi="黑体" w:eastAsia="黑体" w:cs="宋体"/>
          <w:sz w:val="24"/>
          <w:szCs w:val="24"/>
        </w:rPr>
      </w:pPr>
      <w:r>
        <w:rPr>
          <w:rFonts w:hint="eastAsia" w:ascii="黑体" w:hAnsi="黑体" w:eastAsia="黑体" w:cs="宋体"/>
          <w:sz w:val="24"/>
          <w:szCs w:val="24"/>
        </w:rPr>
        <w:t>课程目标：</w:t>
      </w:r>
    </w:p>
    <w:p>
      <w:pPr>
        <w:pStyle w:val="2"/>
        <w:numPr>
          <w:ilvl w:val="0"/>
          <w:numId w:val="0"/>
        </w:numPr>
        <w:spacing w:before="156" w:beforeLines="50" w:after="156" w:afterLines="50"/>
        <w:rPr>
          <w:rFonts w:hint="eastAsia" w:hAnsi="宋体" w:eastAsia="宋体" w:cs="宋体"/>
          <w:b/>
          <w:lang w:eastAsia="zh-CN"/>
        </w:rPr>
      </w:pPr>
      <w:r>
        <w:rPr>
          <w:rFonts w:hint="eastAsia" w:hAnsi="宋体" w:cs="宋体"/>
          <w:b/>
          <w:lang w:val="en-US" w:eastAsia="zh-CN"/>
        </w:rPr>
        <w:t xml:space="preserve">     </w:t>
      </w:r>
    </w:p>
    <w:p>
      <w:pPr>
        <w:pStyle w:val="16"/>
        <w:keepNext w:val="0"/>
        <w:keepLines w:val="0"/>
        <w:widowControl w:val="0"/>
        <w:numPr>
          <w:ilvl w:val="0"/>
          <w:numId w:val="2"/>
        </w:numPr>
        <w:shd w:val="clear" w:color="auto" w:fill="auto"/>
        <w:tabs>
          <w:tab w:val="left" w:pos="140"/>
        </w:tabs>
        <w:bidi w:val="0"/>
        <w:spacing w:before="0" w:after="40" w:line="440" w:lineRule="exact"/>
        <w:ind w:left="0" w:right="0" w:firstLine="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rPr>
        <w:t>.掌握直接筹资成本的计算和分析的知识。</w:t>
      </w:r>
    </w:p>
    <w:p>
      <w:pPr>
        <w:pStyle w:val="16"/>
        <w:keepNext w:val="0"/>
        <w:keepLines w:val="0"/>
        <w:widowControl w:val="0"/>
        <w:numPr>
          <w:ilvl w:val="0"/>
          <w:numId w:val="0"/>
        </w:numPr>
        <w:shd w:val="clear" w:color="auto" w:fill="auto"/>
        <w:tabs>
          <w:tab w:val="left" w:pos="140"/>
        </w:tabs>
        <w:bidi w:val="0"/>
        <w:spacing w:before="0" w:after="0" w:line="240" w:lineRule="auto"/>
        <w:ind w:leftChars="0" w:right="0" w:rightChars="0"/>
        <w:jc w:val="left"/>
        <w:rPr>
          <w:rFonts w:hint="eastAsia" w:ascii="宋体" w:hAnsi="宋体" w:eastAsia="宋体" w:cs="宋体"/>
          <w:color w:val="000000"/>
          <w:spacing w:val="0"/>
          <w:w w:val="100"/>
          <w:position w:val="0"/>
          <w:sz w:val="21"/>
          <w:szCs w:val="21"/>
          <w:shd w:val="clear" w:color="auto" w:fill="auto"/>
          <w:lang w:eastAsia="zh-CN"/>
        </w:rPr>
      </w:pPr>
      <w:r>
        <w:rPr>
          <w:rFonts w:hint="eastAsia" w:ascii="宋体" w:hAnsi="宋体" w:eastAsia="宋体" w:cs="宋体"/>
          <w:color w:val="000000"/>
          <w:spacing w:val="0"/>
          <w:w w:val="100"/>
          <w:position w:val="0"/>
          <w:sz w:val="21"/>
          <w:szCs w:val="21"/>
          <w:shd w:val="clear" w:color="auto" w:fill="auto"/>
          <w:lang w:val="en-US" w:eastAsia="zh-CN" w:bidi="en-US"/>
        </w:rPr>
        <w:t>1.1</w:t>
      </w:r>
      <w:r>
        <w:rPr>
          <w:rFonts w:hint="eastAsia" w:ascii="宋体" w:hAnsi="宋体" w:eastAsia="宋体" w:cs="宋体"/>
          <w:color w:val="000000"/>
          <w:spacing w:val="0"/>
          <w:w w:val="100"/>
          <w:position w:val="0"/>
          <w:sz w:val="21"/>
          <w:szCs w:val="21"/>
          <w:shd w:val="clear" w:color="auto" w:fill="auto"/>
        </w:rPr>
        <w:t>掌握资金时间价值的核算方法的知识</w:t>
      </w:r>
      <w:r>
        <w:rPr>
          <w:rFonts w:hint="eastAsia" w:ascii="宋体" w:hAnsi="宋体" w:eastAsia="宋体" w:cs="宋体"/>
          <w:color w:val="000000"/>
          <w:spacing w:val="0"/>
          <w:w w:val="100"/>
          <w:position w:val="0"/>
          <w:sz w:val="21"/>
          <w:szCs w:val="21"/>
          <w:shd w:val="clear" w:color="auto" w:fill="auto"/>
          <w:lang w:eastAsia="zh-CN"/>
        </w:rPr>
        <w:t>。</w:t>
      </w:r>
    </w:p>
    <w:p>
      <w:pPr>
        <w:pStyle w:val="16"/>
        <w:keepNext w:val="0"/>
        <w:keepLines w:val="0"/>
        <w:widowControl w:val="0"/>
        <w:numPr>
          <w:ilvl w:val="0"/>
          <w:numId w:val="0"/>
        </w:numPr>
        <w:shd w:val="clear" w:color="auto" w:fill="auto"/>
        <w:tabs>
          <w:tab w:val="left" w:pos="140"/>
        </w:tabs>
        <w:bidi w:val="0"/>
        <w:spacing w:before="0" w:after="0" w:line="240" w:lineRule="auto"/>
        <w:ind w:leftChars="0" w:right="0" w:rightChars="0"/>
        <w:jc w:val="left"/>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lang w:val="en-US" w:eastAsia="zh-CN"/>
        </w:rPr>
        <w:t xml:space="preserve">1.2 </w:t>
      </w:r>
      <w:r>
        <w:rPr>
          <w:rFonts w:hint="eastAsia" w:ascii="宋体" w:hAnsi="宋体" w:eastAsia="宋体" w:cs="宋体"/>
          <w:color w:val="000000"/>
          <w:spacing w:val="0"/>
          <w:w w:val="100"/>
          <w:position w:val="0"/>
          <w:sz w:val="21"/>
          <w:szCs w:val="21"/>
          <w:shd w:val="clear" w:color="auto" w:fill="auto"/>
        </w:rPr>
        <w:t>掌握直接筹资成本的计算和分析的知识。</w:t>
      </w:r>
    </w:p>
    <w:p>
      <w:pPr>
        <w:pStyle w:val="16"/>
        <w:keepNext w:val="0"/>
        <w:keepLines w:val="0"/>
        <w:widowControl w:val="0"/>
        <w:numPr>
          <w:ilvl w:val="0"/>
          <w:numId w:val="0"/>
        </w:numPr>
        <w:shd w:val="clear" w:color="auto" w:fill="auto"/>
        <w:tabs>
          <w:tab w:val="left" w:pos="140"/>
        </w:tabs>
        <w:bidi w:val="0"/>
        <w:spacing w:before="0" w:after="0" w:line="240" w:lineRule="auto"/>
        <w:ind w:leftChars="0" w:right="0" w:rightChars="0"/>
        <w:jc w:val="left"/>
        <w:rPr>
          <w:rFonts w:hint="default" w:ascii="宋体" w:hAnsi="宋体" w:eastAsia="宋体" w:cs="宋体"/>
          <w:color w:val="000000"/>
          <w:spacing w:val="0"/>
          <w:w w:val="100"/>
          <w:position w:val="0"/>
          <w:sz w:val="21"/>
          <w:szCs w:val="21"/>
          <w:shd w:val="clear" w:color="auto" w:fill="auto"/>
          <w:lang w:val="en-US" w:eastAsia="zh-CN"/>
        </w:rPr>
      </w:pPr>
    </w:p>
    <w:p>
      <w:pPr>
        <w:pStyle w:val="16"/>
        <w:keepNext w:val="0"/>
        <w:keepLines w:val="0"/>
        <w:widowControl w:val="0"/>
        <w:numPr>
          <w:ilvl w:val="0"/>
          <w:numId w:val="2"/>
        </w:numPr>
        <w:shd w:val="clear" w:color="auto" w:fill="auto"/>
        <w:tabs>
          <w:tab w:val="left" w:pos="140"/>
        </w:tabs>
        <w:bidi w:val="0"/>
        <w:spacing w:before="0" w:after="0" w:line="240" w:lineRule="auto"/>
        <w:ind w:left="0" w:right="0" w:firstLine="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lang w:val="en-US" w:eastAsia="en-US" w:bidi="en-US"/>
        </w:rPr>
        <w:t>.</w:t>
      </w:r>
      <w:r>
        <w:rPr>
          <w:rFonts w:hint="eastAsia" w:ascii="宋体" w:hAnsi="宋体" w:eastAsia="宋体" w:cs="宋体"/>
          <w:color w:val="000000"/>
          <w:spacing w:val="0"/>
          <w:w w:val="100"/>
          <w:position w:val="0"/>
          <w:sz w:val="21"/>
          <w:szCs w:val="21"/>
          <w:shd w:val="clear" w:color="auto" w:fill="auto"/>
        </w:rPr>
        <w:t>掌握项目投资决策及证券投资决策等投资管理。</w:t>
      </w:r>
    </w:p>
    <w:p>
      <w:pPr>
        <w:pStyle w:val="16"/>
        <w:keepNext w:val="0"/>
        <w:keepLines w:val="0"/>
        <w:widowControl w:val="0"/>
        <w:numPr>
          <w:ilvl w:val="0"/>
          <w:numId w:val="0"/>
        </w:numPr>
        <w:shd w:val="clear" w:color="auto" w:fill="auto"/>
        <w:tabs>
          <w:tab w:val="left" w:pos="170"/>
        </w:tabs>
        <w:bidi w:val="0"/>
        <w:spacing w:before="0" w:after="0" w:line="240" w:lineRule="auto"/>
        <w:ind w:leftChars="0" w:right="0" w:rightChars="0"/>
        <w:jc w:val="left"/>
        <w:rPr>
          <w:rFonts w:hint="eastAsia" w:ascii="宋体" w:hAnsi="宋体" w:eastAsia="宋体" w:cs="宋体"/>
          <w:color w:val="000000"/>
          <w:spacing w:val="0"/>
          <w:w w:val="100"/>
          <w:position w:val="0"/>
          <w:sz w:val="21"/>
          <w:szCs w:val="21"/>
          <w:shd w:val="clear" w:color="auto" w:fill="auto"/>
          <w:lang w:val="en-US" w:eastAsia="zh-CN"/>
        </w:rPr>
      </w:pPr>
      <w:r>
        <w:rPr>
          <w:rFonts w:hint="eastAsia" w:ascii="宋体" w:hAnsi="宋体" w:eastAsia="宋体" w:cs="宋体"/>
          <w:color w:val="000000"/>
          <w:spacing w:val="0"/>
          <w:w w:val="100"/>
          <w:position w:val="0"/>
          <w:sz w:val="21"/>
          <w:szCs w:val="21"/>
          <w:shd w:val="clear" w:color="auto" w:fill="auto"/>
          <w:lang w:val="en-US" w:eastAsia="zh-CN"/>
        </w:rPr>
        <w:t>2.1</w:t>
      </w:r>
      <w:r>
        <w:rPr>
          <w:rFonts w:hint="eastAsia" w:ascii="宋体" w:hAnsi="宋体" w:eastAsia="宋体" w:cs="宋体"/>
          <w:color w:val="000000"/>
          <w:spacing w:val="0"/>
          <w:w w:val="100"/>
          <w:position w:val="0"/>
          <w:sz w:val="21"/>
          <w:szCs w:val="21"/>
          <w:shd w:val="clear" w:color="auto" w:fill="auto"/>
        </w:rPr>
        <w:t>掌握收益与分配的基本原理、计算和分析决策的知识。</w:t>
      </w:r>
    </w:p>
    <w:p>
      <w:pPr>
        <w:pStyle w:val="16"/>
        <w:keepNext w:val="0"/>
        <w:keepLines w:val="0"/>
        <w:widowControl w:val="0"/>
        <w:numPr>
          <w:ilvl w:val="0"/>
          <w:numId w:val="0"/>
        </w:numPr>
        <w:shd w:val="clear" w:color="auto" w:fill="auto"/>
        <w:tabs>
          <w:tab w:val="left" w:pos="170"/>
        </w:tabs>
        <w:bidi w:val="0"/>
        <w:spacing w:before="0" w:after="0" w:line="240" w:lineRule="auto"/>
        <w:ind w:leftChars="0" w:right="0" w:rightChars="0"/>
        <w:jc w:val="left"/>
        <w:rPr>
          <w:rFonts w:hint="default" w:ascii="宋体" w:hAnsi="宋体" w:eastAsia="宋体" w:cs="宋体"/>
          <w:sz w:val="21"/>
          <w:szCs w:val="21"/>
          <w:lang w:val="en-US"/>
        </w:rPr>
      </w:pPr>
      <w:r>
        <w:rPr>
          <w:rFonts w:hint="eastAsia" w:ascii="宋体" w:hAnsi="宋体" w:eastAsia="宋体" w:cs="宋体"/>
          <w:color w:val="000000"/>
          <w:spacing w:val="0"/>
          <w:w w:val="100"/>
          <w:position w:val="0"/>
          <w:sz w:val="21"/>
          <w:szCs w:val="21"/>
          <w:shd w:val="clear" w:color="auto" w:fill="auto"/>
          <w:lang w:val="en-US" w:eastAsia="zh-CN"/>
        </w:rPr>
        <w:t xml:space="preserve">2.2 </w:t>
      </w:r>
      <w:r>
        <w:rPr>
          <w:rFonts w:hint="eastAsia" w:ascii="宋体" w:hAnsi="宋体" w:eastAsia="宋体" w:cs="宋体"/>
          <w:color w:val="000000"/>
          <w:spacing w:val="0"/>
          <w:w w:val="100"/>
          <w:position w:val="0"/>
          <w:sz w:val="21"/>
          <w:szCs w:val="21"/>
          <w:shd w:val="clear" w:color="auto" w:fill="auto"/>
        </w:rPr>
        <w:t>掌握项目投资决策及证券投资决策等投资管理。</w:t>
      </w:r>
    </w:p>
    <w:p>
      <w:pPr>
        <w:pStyle w:val="16"/>
        <w:keepNext w:val="0"/>
        <w:keepLines w:val="0"/>
        <w:widowControl w:val="0"/>
        <w:numPr>
          <w:ilvl w:val="0"/>
          <w:numId w:val="0"/>
        </w:numPr>
        <w:shd w:val="clear" w:color="auto" w:fill="auto"/>
        <w:tabs>
          <w:tab w:val="left" w:pos="140"/>
        </w:tabs>
        <w:bidi w:val="0"/>
        <w:spacing w:before="0" w:after="0" w:line="240" w:lineRule="auto"/>
        <w:ind w:leftChars="0" w:right="0" w:rightChars="0"/>
        <w:jc w:val="left"/>
        <w:rPr>
          <w:rFonts w:hint="eastAsia" w:ascii="宋体" w:hAnsi="宋体" w:eastAsia="宋体" w:cs="宋体"/>
          <w:sz w:val="21"/>
          <w:szCs w:val="21"/>
        </w:rPr>
      </w:pPr>
    </w:p>
    <w:p>
      <w:pPr>
        <w:pStyle w:val="16"/>
        <w:keepNext w:val="0"/>
        <w:keepLines w:val="0"/>
        <w:widowControl w:val="0"/>
        <w:numPr>
          <w:ilvl w:val="0"/>
          <w:numId w:val="3"/>
        </w:numPr>
        <w:shd w:val="clear" w:color="auto" w:fill="auto"/>
        <w:bidi w:val="0"/>
        <w:spacing w:before="0" w:after="40" w:line="440" w:lineRule="exact"/>
        <w:ind w:left="0" w:right="0" w:firstLine="0"/>
        <w:jc w:val="left"/>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熟悉营运资金的管理</w:t>
      </w:r>
    </w:p>
    <w:p>
      <w:pPr>
        <w:pStyle w:val="16"/>
        <w:keepNext w:val="0"/>
        <w:keepLines w:val="0"/>
        <w:widowControl w:val="0"/>
        <w:numPr>
          <w:ilvl w:val="1"/>
          <w:numId w:val="3"/>
        </w:numPr>
        <w:shd w:val="clear" w:color="auto" w:fill="auto"/>
        <w:bidi w:val="0"/>
        <w:spacing w:before="0" w:after="40" w:line="440" w:lineRule="exact"/>
        <w:ind w:leftChars="0" w:right="0" w:rightChars="0"/>
        <w:jc w:val="left"/>
        <w:rPr>
          <w:rFonts w:hint="eastAsia" w:ascii="宋体" w:hAnsi="宋体" w:eastAsia="宋体" w:cs="宋体"/>
          <w:color w:val="000000"/>
          <w:spacing w:val="0"/>
          <w:w w:val="100"/>
          <w:position w:val="0"/>
          <w:sz w:val="21"/>
          <w:szCs w:val="21"/>
          <w:shd w:val="clear" w:color="auto" w:fill="auto"/>
          <w:lang w:val="en-US" w:eastAsia="zh-CN"/>
        </w:rPr>
      </w:pPr>
      <w:r>
        <w:rPr>
          <w:rFonts w:hint="eastAsia" w:ascii="宋体" w:hAnsi="宋体" w:eastAsia="宋体" w:cs="宋体"/>
          <w:color w:val="000000"/>
          <w:spacing w:val="0"/>
          <w:w w:val="100"/>
          <w:position w:val="0"/>
          <w:sz w:val="21"/>
          <w:szCs w:val="21"/>
          <w:shd w:val="clear" w:color="auto" w:fill="auto"/>
          <w:lang w:val="en-US" w:eastAsia="zh-CN"/>
        </w:rPr>
        <w:t>掌握</w:t>
      </w:r>
      <w:r>
        <w:rPr>
          <w:rFonts w:hint="eastAsia" w:ascii="宋体" w:hAnsi="宋体" w:eastAsia="宋体" w:cs="宋体"/>
          <w:color w:val="000000"/>
          <w:spacing w:val="0"/>
          <w:w w:val="100"/>
          <w:position w:val="0"/>
          <w:sz w:val="21"/>
          <w:szCs w:val="21"/>
          <w:shd w:val="clear" w:color="auto" w:fill="auto"/>
        </w:rPr>
        <w:t>现金</w:t>
      </w:r>
      <w:r>
        <w:rPr>
          <w:rFonts w:hint="eastAsia" w:ascii="宋体" w:hAnsi="宋体" w:eastAsia="宋体" w:cs="宋体"/>
          <w:color w:val="000000"/>
          <w:spacing w:val="0"/>
          <w:w w:val="100"/>
          <w:position w:val="0"/>
          <w:sz w:val="21"/>
          <w:szCs w:val="21"/>
          <w:shd w:val="clear" w:color="auto" w:fill="auto"/>
          <w:lang w:val="en-US" w:eastAsia="zh-CN"/>
        </w:rPr>
        <w:t>管理</w:t>
      </w:r>
    </w:p>
    <w:p>
      <w:pPr>
        <w:pStyle w:val="16"/>
        <w:keepNext w:val="0"/>
        <w:keepLines w:val="0"/>
        <w:widowControl w:val="0"/>
        <w:numPr>
          <w:ilvl w:val="1"/>
          <w:numId w:val="3"/>
        </w:numPr>
        <w:shd w:val="clear" w:color="auto" w:fill="auto"/>
        <w:bidi w:val="0"/>
        <w:spacing w:before="0" w:after="40" w:line="440" w:lineRule="exact"/>
        <w:ind w:leftChars="0" w:right="0" w:rightChars="0"/>
        <w:jc w:val="left"/>
        <w:rPr>
          <w:rFonts w:hint="eastAsia" w:ascii="宋体" w:hAnsi="宋体" w:eastAsia="宋体" w:cs="宋体"/>
          <w:color w:val="000000"/>
          <w:spacing w:val="0"/>
          <w:w w:val="100"/>
          <w:position w:val="0"/>
          <w:sz w:val="21"/>
          <w:szCs w:val="21"/>
          <w:shd w:val="clear" w:color="auto" w:fill="auto"/>
          <w:lang w:val="en-US" w:eastAsia="zh-CN"/>
        </w:rPr>
      </w:pPr>
      <w:r>
        <w:rPr>
          <w:rFonts w:hint="eastAsia" w:ascii="宋体" w:hAnsi="宋体" w:eastAsia="宋体" w:cs="宋体"/>
          <w:color w:val="000000"/>
          <w:spacing w:val="0"/>
          <w:w w:val="100"/>
          <w:position w:val="0"/>
          <w:sz w:val="21"/>
          <w:szCs w:val="21"/>
          <w:shd w:val="clear" w:color="auto" w:fill="auto"/>
          <w:lang w:val="en-US" w:eastAsia="zh-CN"/>
        </w:rPr>
        <w:t>掌握应收账款管理</w:t>
      </w:r>
    </w:p>
    <w:p>
      <w:pPr>
        <w:pStyle w:val="16"/>
        <w:keepNext w:val="0"/>
        <w:keepLines w:val="0"/>
        <w:widowControl w:val="0"/>
        <w:numPr>
          <w:ilvl w:val="1"/>
          <w:numId w:val="3"/>
        </w:numPr>
        <w:shd w:val="clear" w:color="auto" w:fill="auto"/>
        <w:bidi w:val="0"/>
        <w:spacing w:before="0" w:after="40" w:line="440" w:lineRule="exact"/>
        <w:ind w:leftChars="0" w:right="0" w:rightChars="0"/>
        <w:jc w:val="left"/>
        <w:rPr>
          <w:rFonts w:hint="eastAsia" w:ascii="宋体" w:hAnsi="宋体" w:eastAsia="宋体" w:cs="宋体"/>
          <w:color w:val="000000"/>
          <w:spacing w:val="0"/>
          <w:w w:val="100"/>
          <w:position w:val="0"/>
          <w:sz w:val="21"/>
          <w:szCs w:val="21"/>
          <w:shd w:val="clear" w:color="auto" w:fill="auto"/>
          <w:lang w:val="en-US" w:eastAsia="zh-CN"/>
        </w:rPr>
      </w:pPr>
      <w:r>
        <w:rPr>
          <w:rFonts w:hint="eastAsia" w:ascii="宋体" w:hAnsi="宋体" w:eastAsia="宋体" w:cs="宋体"/>
          <w:color w:val="000000"/>
          <w:spacing w:val="0"/>
          <w:w w:val="100"/>
          <w:position w:val="0"/>
          <w:sz w:val="21"/>
          <w:szCs w:val="21"/>
          <w:shd w:val="clear" w:color="auto" w:fill="auto"/>
          <w:lang w:val="en-US" w:eastAsia="zh-CN"/>
        </w:rPr>
        <w:t>掌握库存管理</w:t>
      </w:r>
    </w:p>
    <w:p>
      <w:pPr>
        <w:pStyle w:val="16"/>
        <w:keepNext w:val="0"/>
        <w:keepLines w:val="0"/>
        <w:widowControl w:val="0"/>
        <w:numPr>
          <w:ilvl w:val="0"/>
          <w:numId w:val="3"/>
        </w:numPr>
        <w:shd w:val="clear" w:color="auto" w:fill="auto"/>
        <w:bidi w:val="0"/>
        <w:spacing w:before="0" w:after="40" w:line="440" w:lineRule="exact"/>
        <w:ind w:left="0" w:right="0" w:firstLine="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rPr>
        <w:t>熟悉</w:t>
      </w:r>
      <w:r>
        <w:rPr>
          <w:rFonts w:hint="eastAsia" w:ascii="宋体" w:hAnsi="宋体" w:eastAsia="宋体" w:cs="宋体"/>
          <w:color w:val="000000"/>
          <w:spacing w:val="0"/>
          <w:w w:val="100"/>
          <w:position w:val="0"/>
          <w:sz w:val="21"/>
          <w:szCs w:val="21"/>
          <w:shd w:val="clear" w:color="auto" w:fill="auto"/>
          <w:lang w:val="en-US" w:eastAsia="zh-CN"/>
        </w:rPr>
        <w:t>风险</w:t>
      </w:r>
      <w:r>
        <w:rPr>
          <w:rFonts w:hint="eastAsia" w:ascii="宋体" w:hAnsi="宋体" w:eastAsia="宋体" w:cs="宋体"/>
          <w:color w:val="000000"/>
          <w:spacing w:val="0"/>
          <w:w w:val="100"/>
          <w:position w:val="0"/>
          <w:sz w:val="21"/>
          <w:szCs w:val="21"/>
          <w:shd w:val="clear" w:color="auto" w:fill="auto"/>
        </w:rPr>
        <w:t>管理</w:t>
      </w:r>
    </w:p>
    <w:p>
      <w:pPr>
        <w:pStyle w:val="16"/>
        <w:keepNext w:val="0"/>
        <w:keepLines w:val="0"/>
        <w:widowControl w:val="0"/>
        <w:numPr>
          <w:ilvl w:val="1"/>
          <w:numId w:val="3"/>
        </w:numPr>
        <w:shd w:val="clear" w:color="auto" w:fill="auto"/>
        <w:tabs>
          <w:tab w:val="left" w:pos="170"/>
        </w:tabs>
        <w:bidi w:val="0"/>
        <w:spacing w:before="0" w:after="0" w:line="240" w:lineRule="auto"/>
        <w:ind w:left="0" w:leftChars="0" w:right="0" w:righ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掌握远期与期货的相关知识</w:t>
      </w:r>
    </w:p>
    <w:p>
      <w:pPr>
        <w:pStyle w:val="16"/>
        <w:keepNext w:val="0"/>
        <w:keepLines w:val="0"/>
        <w:widowControl w:val="0"/>
        <w:numPr>
          <w:ilvl w:val="1"/>
          <w:numId w:val="3"/>
        </w:numPr>
        <w:shd w:val="clear" w:color="auto" w:fill="auto"/>
        <w:tabs>
          <w:tab w:val="left" w:pos="170"/>
        </w:tabs>
        <w:bidi w:val="0"/>
        <w:spacing w:before="0" w:after="0" w:line="240" w:lineRule="auto"/>
        <w:ind w:left="0" w:leftChars="0" w:right="0" w:rightChars="0" w:firstLine="0" w:firstLineChars="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掌握期权的相关知识</w:t>
      </w:r>
    </w:p>
    <w:p>
      <w:pPr>
        <w:pStyle w:val="16"/>
        <w:keepNext w:val="0"/>
        <w:keepLines w:val="0"/>
        <w:widowControl w:val="0"/>
        <w:numPr>
          <w:ilvl w:val="0"/>
          <w:numId w:val="0"/>
        </w:numPr>
        <w:shd w:val="clear" w:color="auto" w:fill="auto"/>
        <w:tabs>
          <w:tab w:val="left" w:pos="170"/>
        </w:tabs>
        <w:bidi w:val="0"/>
        <w:spacing w:before="0" w:after="0" w:line="240" w:lineRule="auto"/>
        <w:ind w:leftChars="0" w:right="0" w:rightChars="0"/>
        <w:jc w:val="left"/>
        <w:rPr>
          <w:rFonts w:hint="default" w:ascii="宋体" w:hAnsi="宋体" w:eastAsia="宋体" w:cs="宋体"/>
          <w:sz w:val="21"/>
          <w:szCs w:val="21"/>
          <w:lang w:val="en-US" w:eastAsia="zh-CN"/>
        </w:rPr>
      </w:pPr>
    </w:p>
    <w:p>
      <w:pPr>
        <w:pStyle w:val="2"/>
        <w:numPr>
          <w:ilvl w:val="0"/>
          <w:numId w:val="1"/>
        </w:numPr>
        <w:spacing w:before="156" w:beforeLines="50" w:after="156" w:afterLines="50"/>
        <w:ind w:firstLine="480" w:firstLineChars="200"/>
        <w:jc w:val="left"/>
        <w:rPr>
          <w:rFonts w:hint="eastAsia" w:ascii="黑体" w:hAnsi="黑体" w:eastAsia="黑体" w:cs="宋体"/>
          <w:sz w:val="24"/>
          <w:szCs w:val="24"/>
        </w:rPr>
      </w:pPr>
      <w:r>
        <w:rPr>
          <w:rFonts w:hint="eastAsia" w:ascii="黑体" w:hAnsi="黑体" w:eastAsia="黑体" w:cs="宋体"/>
          <w:sz w:val="24"/>
          <w:szCs w:val="24"/>
        </w:rPr>
        <w:t>课程目标与毕业要求、课程内容的对应关系</w:t>
      </w:r>
    </w:p>
    <w:p>
      <w:pPr>
        <w:pStyle w:val="2"/>
        <w:numPr>
          <w:ilvl w:val="0"/>
          <w:numId w:val="0"/>
        </w:numPr>
        <w:spacing w:before="156" w:beforeLines="50" w:after="156" w:afterLines="50"/>
        <w:jc w:val="center"/>
        <w:rPr>
          <w:rFonts w:ascii="黑体" w:hAnsi="宋体"/>
          <w:b/>
          <w:bCs/>
          <w:szCs w:val="21"/>
        </w:rPr>
      </w:pPr>
      <w:r>
        <w:rPr>
          <w:rFonts w:hint="eastAsia" w:ascii="黑体" w:hAnsi="宋体"/>
          <w:b/>
          <w:bCs/>
          <w:szCs w:val="21"/>
          <w:lang w:val="en-US" w:eastAsia="zh-CN"/>
        </w:rPr>
        <w:t xml:space="preserve"> </w:t>
      </w:r>
      <w:r>
        <w:rPr>
          <w:rFonts w:hint="eastAsia" w:ascii="黑体" w:hAnsi="宋体"/>
          <w:b/>
          <w:bCs/>
          <w:szCs w:val="21"/>
        </w:rPr>
        <w:t>表1：课程目标与课程内容、毕业要求的对应关系表</w:t>
      </w:r>
    </w:p>
    <w:tbl>
      <w:tblPr>
        <w:tblStyle w:val="7"/>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617"/>
        <w:gridCol w:w="3460"/>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1617" w:type="dxa"/>
            <w:vAlign w:val="center"/>
          </w:tcPr>
          <w:p>
            <w:pPr>
              <w:pStyle w:val="2"/>
              <w:spacing w:before="156" w:beforeLines="50" w:after="156" w:afterLines="50"/>
              <w:jc w:val="center"/>
              <w:rPr>
                <w:rFonts w:hAnsi="宋体" w:cs="宋体"/>
                <w:b/>
              </w:rPr>
            </w:pPr>
            <w:r>
              <w:rPr>
                <w:rFonts w:hint="eastAsia" w:hAnsi="宋体" w:cs="宋体"/>
                <w:b/>
              </w:rPr>
              <w:t>课程子目标</w:t>
            </w:r>
          </w:p>
        </w:tc>
        <w:tc>
          <w:tcPr>
            <w:tcW w:w="3460"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课程目标1</w:t>
            </w:r>
          </w:p>
        </w:tc>
        <w:tc>
          <w:tcPr>
            <w:tcW w:w="1617" w:type="dxa"/>
            <w:vAlign w:val="center"/>
          </w:tcPr>
          <w:p>
            <w:pPr>
              <w:pStyle w:val="2"/>
              <w:spacing w:before="156" w:beforeLines="50" w:after="156" w:afterLines="50"/>
              <w:jc w:val="center"/>
              <w:rPr>
                <w:rFonts w:hint="default" w:ascii="宋体" w:hAnsi="宋体" w:eastAsia="宋体" w:cs="宋体"/>
                <w:kern w:val="2"/>
                <w:sz w:val="21"/>
                <w:szCs w:val="20"/>
                <w:lang w:val="en-US" w:eastAsia="zh-CN" w:bidi="ar-SA"/>
              </w:rPr>
            </w:pPr>
            <w:r>
              <w:rPr>
                <w:rFonts w:hint="eastAsia" w:hAnsi="宋体" w:cs="宋体"/>
                <w:kern w:val="2"/>
                <w:sz w:val="21"/>
                <w:szCs w:val="20"/>
                <w:lang w:val="en-US" w:eastAsia="zh-CN" w:bidi="ar-SA"/>
              </w:rPr>
              <w:t>1.1</w:t>
            </w:r>
          </w:p>
        </w:tc>
        <w:tc>
          <w:tcPr>
            <w:tcW w:w="3460" w:type="dxa"/>
            <w:vAlign w:val="center"/>
          </w:tcPr>
          <w:p>
            <w:pPr>
              <w:pStyle w:val="2"/>
              <w:spacing w:before="156" w:beforeLines="50" w:after="156" w:afterLines="50"/>
              <w:jc w:val="center"/>
              <w:rPr>
                <w:rFonts w:hint="eastAsia" w:ascii="宋体" w:hAnsi="宋体" w:eastAsia="宋体" w:cs="宋体"/>
                <w:kern w:val="2"/>
                <w:sz w:val="21"/>
                <w:szCs w:val="20"/>
                <w:lang w:val="en-US" w:eastAsia="zh-CN" w:bidi="ar-SA"/>
              </w:rPr>
            </w:pPr>
            <w:r>
              <w:rPr>
                <w:rFonts w:hint="eastAsia" w:ascii="宋体" w:hAnsi="宋体" w:eastAsia="宋体" w:cs="宋体"/>
                <w:color w:val="000000"/>
                <w:spacing w:val="0"/>
                <w:w w:val="100"/>
                <w:position w:val="0"/>
                <w:sz w:val="21"/>
                <w:szCs w:val="21"/>
                <w:shd w:val="clear" w:color="auto" w:fill="auto"/>
              </w:rPr>
              <w:t>资金时间价值的核算方法</w:t>
            </w:r>
          </w:p>
        </w:tc>
        <w:tc>
          <w:tcPr>
            <w:tcW w:w="268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2"/>
                <w:lang w:val="en-US" w:eastAsia="zh-CN" w:bidi="ar-SA"/>
              </w:rPr>
            </w:pPr>
            <w:r>
              <w:rPr>
                <w:rFonts w:hint="eastAsia" w:ascii="宋体" w:hAnsi="宋体" w:eastAsia="宋体" w:cs="宋体"/>
              </w:rPr>
              <w:t>专业知识：掌握扎实的学科基础知识和专业知识；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2" w:hRule="atLeast"/>
          <w:jc w:val="center"/>
        </w:trPr>
        <w:tc>
          <w:tcPr>
            <w:tcW w:w="1302" w:type="dxa"/>
            <w:vMerge w:val="continue"/>
            <w:vAlign w:val="center"/>
          </w:tcPr>
          <w:p>
            <w:pPr>
              <w:pStyle w:val="2"/>
              <w:spacing w:before="156" w:beforeLines="50" w:after="156" w:afterLines="50"/>
              <w:jc w:val="center"/>
              <w:rPr>
                <w:rFonts w:hAnsi="宋体" w:cs="宋体"/>
                <w:szCs w:val="21"/>
              </w:rPr>
            </w:pPr>
          </w:p>
        </w:tc>
        <w:tc>
          <w:tcPr>
            <w:tcW w:w="1617" w:type="dxa"/>
            <w:vAlign w:val="center"/>
          </w:tcPr>
          <w:p>
            <w:pPr>
              <w:pStyle w:val="2"/>
              <w:spacing w:before="156" w:beforeLines="50" w:after="156" w:afterLines="50"/>
              <w:jc w:val="center"/>
              <w:rPr>
                <w:rFonts w:ascii="宋体" w:hAnsi="宋体" w:eastAsia="宋体" w:cs="宋体"/>
                <w:kern w:val="2"/>
                <w:sz w:val="21"/>
                <w:szCs w:val="20"/>
                <w:lang w:val="en-US" w:eastAsia="zh-CN" w:bidi="ar-SA"/>
              </w:rPr>
            </w:pPr>
            <w:r>
              <w:rPr>
                <w:rFonts w:hint="eastAsia" w:hAnsi="宋体" w:cs="宋体"/>
                <w:lang w:val="en-US" w:eastAsia="zh-CN"/>
              </w:rPr>
              <w:t>1</w:t>
            </w:r>
            <w:r>
              <w:rPr>
                <w:rFonts w:hint="eastAsia" w:hAnsi="宋体" w:cs="宋体"/>
              </w:rPr>
              <w:t>.2</w:t>
            </w:r>
          </w:p>
        </w:tc>
        <w:tc>
          <w:tcPr>
            <w:tcW w:w="3460" w:type="dxa"/>
            <w:vAlign w:val="center"/>
          </w:tcPr>
          <w:p>
            <w:pPr>
              <w:pStyle w:val="16"/>
              <w:keepNext w:val="0"/>
              <w:keepLines w:val="0"/>
              <w:widowControl w:val="0"/>
              <w:numPr>
                <w:ilvl w:val="0"/>
                <w:numId w:val="0"/>
              </w:numPr>
              <w:shd w:val="clear" w:color="auto" w:fill="auto"/>
              <w:tabs>
                <w:tab w:val="left" w:pos="140"/>
              </w:tabs>
              <w:bidi w:val="0"/>
              <w:spacing w:before="0" w:after="0" w:line="240" w:lineRule="auto"/>
              <w:ind w:leftChars="0" w:right="0" w:rightChars="0"/>
              <w:jc w:val="left"/>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直接筹资成本的计算和分析</w:t>
            </w:r>
          </w:p>
          <w:p>
            <w:pPr>
              <w:pStyle w:val="2"/>
              <w:spacing w:before="156" w:beforeLines="50" w:after="156" w:afterLines="50"/>
              <w:jc w:val="center"/>
              <w:rPr>
                <w:rFonts w:hint="eastAsia" w:ascii="黑体" w:hAnsi="宋体" w:eastAsia="宋体" w:cs="Times New Roman"/>
                <w:b/>
                <w:bCs/>
                <w:kern w:val="2"/>
                <w:sz w:val="21"/>
                <w:szCs w:val="21"/>
                <w:lang w:val="en-US" w:eastAsia="zh-CN" w:bidi="ar-SA"/>
              </w:rPr>
            </w:pPr>
          </w:p>
        </w:tc>
        <w:tc>
          <w:tcPr>
            <w:tcW w:w="2688" w:type="dxa"/>
            <w:vAlign w:val="center"/>
          </w:tcPr>
          <w:p>
            <w:pPr>
              <w:spacing w:before="156" w:beforeLines="50" w:after="156" w:afterLines="50"/>
              <w:jc w:val="left"/>
              <w:rPr>
                <w:rFonts w:hint="eastAsia" w:ascii="宋体" w:hAnsi="宋体" w:eastAsia="宋体" w:cs="宋体"/>
                <w:kern w:val="2"/>
                <w:sz w:val="21"/>
                <w:szCs w:val="22"/>
                <w:lang w:val="en-US" w:eastAsia="zh-CN" w:bidi="ar-SA"/>
              </w:rPr>
            </w:pPr>
            <w:r>
              <w:rPr>
                <w:rFonts w:hint="eastAsia" w:ascii="宋体" w:hAnsi="宋体" w:eastAsia="宋体" w:cs="宋体"/>
              </w:rPr>
              <w:t>专业知识：掌握扎实的学科基础知识和专业知识；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课程目标2</w:t>
            </w:r>
          </w:p>
        </w:tc>
        <w:tc>
          <w:tcPr>
            <w:tcW w:w="1617" w:type="dxa"/>
            <w:vAlign w:val="center"/>
          </w:tcPr>
          <w:p>
            <w:pPr>
              <w:pStyle w:val="2"/>
              <w:spacing w:before="156" w:beforeLines="50" w:after="156" w:afterLines="50"/>
              <w:jc w:val="center"/>
              <w:rPr>
                <w:rFonts w:ascii="宋体" w:hAnsi="宋体" w:eastAsia="宋体" w:cs="宋体"/>
                <w:kern w:val="2"/>
                <w:sz w:val="21"/>
                <w:szCs w:val="20"/>
                <w:lang w:val="en-US" w:eastAsia="zh-CN" w:bidi="ar-SA"/>
              </w:rPr>
            </w:pPr>
            <w:r>
              <w:rPr>
                <w:rFonts w:hint="eastAsia" w:hAnsi="宋体" w:cs="宋体"/>
                <w:lang w:val="en-US" w:eastAsia="zh-CN"/>
              </w:rPr>
              <w:t>2</w:t>
            </w:r>
            <w:r>
              <w:rPr>
                <w:rFonts w:hint="eastAsia" w:hAnsi="宋体" w:cs="宋体"/>
              </w:rPr>
              <w:t>.1</w:t>
            </w:r>
          </w:p>
        </w:tc>
        <w:tc>
          <w:tcPr>
            <w:tcW w:w="3460" w:type="dxa"/>
            <w:vAlign w:val="center"/>
          </w:tcPr>
          <w:p>
            <w:pPr>
              <w:pStyle w:val="2"/>
              <w:spacing w:before="156" w:beforeLines="50" w:after="156" w:afterLines="50"/>
              <w:jc w:val="center"/>
              <w:rPr>
                <w:rFonts w:hint="eastAsia" w:ascii="宋体" w:hAnsi="宋体" w:eastAsia="宋体" w:cs="宋体"/>
                <w:kern w:val="2"/>
                <w:sz w:val="21"/>
                <w:szCs w:val="20"/>
                <w:lang w:val="en-US" w:eastAsia="zh-CN" w:bidi="ar-SA"/>
              </w:rPr>
            </w:pPr>
            <w:r>
              <w:rPr>
                <w:rFonts w:hint="eastAsia" w:ascii="宋体" w:hAnsi="宋体" w:eastAsia="宋体" w:cs="宋体"/>
                <w:color w:val="000000"/>
                <w:spacing w:val="0"/>
                <w:w w:val="100"/>
                <w:position w:val="0"/>
                <w:sz w:val="21"/>
                <w:szCs w:val="21"/>
                <w:shd w:val="clear" w:color="auto" w:fill="auto"/>
              </w:rPr>
              <w:t>收益与分配的基本原理、计算和分析决策</w:t>
            </w:r>
          </w:p>
        </w:tc>
        <w:tc>
          <w:tcPr>
            <w:tcW w:w="268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0"/>
                <w:lang w:val="en-US" w:eastAsia="zh-CN" w:bidi="ar-SA"/>
              </w:rPr>
            </w:pPr>
            <w:r>
              <w:rPr>
                <w:rFonts w:hint="eastAsia"/>
              </w:rPr>
              <w:t>问题解决：具备利用专业知识拟定和优选财务决策方案的能力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617" w:type="dxa"/>
            <w:vAlign w:val="center"/>
          </w:tcPr>
          <w:p>
            <w:pPr>
              <w:pStyle w:val="2"/>
              <w:spacing w:before="156" w:beforeLines="50" w:after="156" w:afterLines="50"/>
              <w:jc w:val="center"/>
              <w:rPr>
                <w:rFonts w:ascii="宋体" w:hAnsi="宋体" w:eastAsia="宋体" w:cs="宋体"/>
                <w:kern w:val="2"/>
                <w:sz w:val="21"/>
                <w:szCs w:val="20"/>
                <w:lang w:val="en-US" w:eastAsia="zh-CN" w:bidi="ar-SA"/>
              </w:rPr>
            </w:pPr>
            <w:r>
              <w:rPr>
                <w:rFonts w:hint="eastAsia" w:hAnsi="宋体" w:cs="宋体"/>
                <w:lang w:val="en-US" w:eastAsia="zh-CN"/>
              </w:rPr>
              <w:t>2</w:t>
            </w:r>
            <w:r>
              <w:rPr>
                <w:rFonts w:hint="eastAsia" w:hAnsi="宋体" w:cs="宋体"/>
              </w:rPr>
              <w:t>.2</w:t>
            </w:r>
          </w:p>
        </w:tc>
        <w:tc>
          <w:tcPr>
            <w:tcW w:w="3460" w:type="dxa"/>
            <w:vAlign w:val="center"/>
          </w:tcPr>
          <w:p>
            <w:pPr>
              <w:pStyle w:val="2"/>
              <w:spacing w:before="156" w:beforeLines="50" w:after="156" w:afterLines="50"/>
              <w:jc w:val="center"/>
              <w:rPr>
                <w:rFonts w:hint="eastAsia" w:ascii="宋体" w:hAnsi="宋体" w:eastAsia="宋体" w:cs="宋体"/>
                <w:kern w:val="2"/>
                <w:sz w:val="21"/>
                <w:szCs w:val="20"/>
                <w:lang w:val="en-US" w:eastAsia="zh-CN" w:bidi="ar-SA"/>
              </w:rPr>
            </w:pPr>
            <w:r>
              <w:rPr>
                <w:rFonts w:hint="eastAsia" w:ascii="宋体" w:hAnsi="宋体" w:eastAsia="宋体" w:cs="宋体"/>
                <w:color w:val="000000"/>
                <w:spacing w:val="0"/>
                <w:w w:val="100"/>
                <w:position w:val="0"/>
                <w:sz w:val="21"/>
                <w:szCs w:val="21"/>
                <w:shd w:val="clear" w:color="auto" w:fill="auto"/>
              </w:rPr>
              <w:t>项目投资决策及证券投资决策</w:t>
            </w:r>
          </w:p>
        </w:tc>
        <w:tc>
          <w:tcPr>
            <w:tcW w:w="2688" w:type="dxa"/>
            <w:vAlign w:val="center"/>
          </w:tcPr>
          <w:p>
            <w:pPr>
              <w:spacing w:before="156" w:beforeLines="50" w:after="156" w:afterLines="50"/>
              <w:jc w:val="left"/>
              <w:rPr>
                <w:rFonts w:hint="eastAsia" w:ascii="宋体" w:hAnsi="宋体" w:eastAsia="宋体" w:cs="宋体"/>
                <w:kern w:val="2"/>
                <w:sz w:val="21"/>
                <w:szCs w:val="20"/>
                <w:lang w:val="en-US" w:eastAsia="zh-CN" w:bidi="ar-SA"/>
              </w:rPr>
            </w:pPr>
            <w:r>
              <w:rPr>
                <w:rFonts w:hint="eastAsia"/>
              </w:rPr>
              <w:t>问题解决：具备利用专业知识拟定和优选财务决策方案的能力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ascii="宋体" w:hAnsi="宋体" w:eastAsia="宋体" w:cs="宋体"/>
                <w:kern w:val="2"/>
                <w:sz w:val="21"/>
                <w:szCs w:val="21"/>
                <w:lang w:val="en-US" w:eastAsia="zh-CN" w:bidi="ar-SA"/>
              </w:rPr>
            </w:pPr>
            <w:r>
              <w:rPr>
                <w:rFonts w:hint="eastAsia" w:hAnsi="宋体" w:cs="宋体"/>
                <w:szCs w:val="21"/>
              </w:rPr>
              <w:t>课程目标3</w:t>
            </w:r>
          </w:p>
          <w:p>
            <w:pPr>
              <w:pStyle w:val="2"/>
              <w:spacing w:before="156" w:beforeLines="50" w:after="156" w:afterLines="50"/>
              <w:jc w:val="center"/>
              <w:rPr>
                <w:rFonts w:hAnsi="宋体" w:cs="宋体"/>
                <w:szCs w:val="21"/>
              </w:rPr>
            </w:pPr>
          </w:p>
        </w:tc>
        <w:tc>
          <w:tcPr>
            <w:tcW w:w="1617" w:type="dxa"/>
            <w:vAlign w:val="center"/>
          </w:tcPr>
          <w:p>
            <w:pPr>
              <w:pStyle w:val="2"/>
              <w:spacing w:before="156" w:beforeLines="50" w:after="156" w:afterLines="50"/>
              <w:jc w:val="center"/>
              <w:rPr>
                <w:rFonts w:hint="eastAsia" w:ascii="宋体" w:hAnsi="宋体" w:eastAsia="宋体" w:cs="宋体"/>
                <w:kern w:val="2"/>
                <w:sz w:val="21"/>
                <w:szCs w:val="20"/>
                <w:lang w:val="en-US" w:eastAsia="zh-CN" w:bidi="ar-SA"/>
              </w:rPr>
            </w:pPr>
            <w:r>
              <w:rPr>
                <w:rFonts w:hint="eastAsia" w:hAnsi="宋体" w:cs="宋体"/>
                <w:szCs w:val="21"/>
                <w:lang w:val="en-US" w:eastAsia="zh-CN"/>
              </w:rPr>
              <w:t>3.1</w:t>
            </w:r>
          </w:p>
        </w:tc>
        <w:tc>
          <w:tcPr>
            <w:tcW w:w="3460" w:type="dxa"/>
            <w:vAlign w:val="center"/>
          </w:tcPr>
          <w:p>
            <w:pPr>
              <w:pStyle w:val="16"/>
              <w:keepNext w:val="0"/>
              <w:keepLines w:val="0"/>
              <w:widowControl w:val="0"/>
              <w:numPr>
                <w:ilvl w:val="0"/>
                <w:numId w:val="0"/>
              </w:numPr>
              <w:shd w:val="clear" w:color="auto" w:fill="auto"/>
              <w:bidi w:val="0"/>
              <w:spacing w:before="0" w:beforeLines="50" w:after="40" w:afterLines="50" w:line="440" w:lineRule="exact"/>
              <w:ind w:left="0" w:leftChars="0" w:right="0" w:rightChars="0" w:firstLine="0" w:firstLineChars="0"/>
              <w:jc w:val="center"/>
              <w:rPr>
                <w:rFonts w:hint="eastAsia" w:ascii="黑体" w:hAnsi="宋体" w:eastAsia="宋体" w:cs="黑体"/>
                <w:b/>
                <w:bCs/>
                <w:kern w:val="2"/>
                <w:sz w:val="28"/>
                <w:szCs w:val="21"/>
                <w:u w:val="none"/>
                <w:lang w:val="zh-CN" w:eastAsia="zh-CN" w:bidi="zh-CN"/>
              </w:rPr>
            </w:pPr>
            <w:r>
              <w:rPr>
                <w:rFonts w:hint="eastAsia" w:ascii="宋体" w:hAnsi="宋体" w:eastAsia="宋体" w:cs="宋体"/>
                <w:color w:val="000000"/>
                <w:spacing w:val="0"/>
                <w:w w:val="100"/>
                <w:position w:val="0"/>
                <w:sz w:val="21"/>
                <w:szCs w:val="21"/>
                <w:shd w:val="clear" w:color="auto" w:fill="auto"/>
                <w:lang w:val="en-US" w:eastAsia="zh-CN"/>
              </w:rPr>
              <w:t>掌握</w:t>
            </w:r>
            <w:r>
              <w:rPr>
                <w:rFonts w:hint="eastAsia" w:ascii="宋体" w:hAnsi="宋体" w:eastAsia="宋体" w:cs="宋体"/>
                <w:color w:val="000000"/>
                <w:spacing w:val="0"/>
                <w:w w:val="100"/>
                <w:position w:val="0"/>
                <w:sz w:val="21"/>
                <w:szCs w:val="21"/>
                <w:shd w:val="clear" w:color="auto" w:fill="auto"/>
              </w:rPr>
              <w:t>现金</w:t>
            </w:r>
            <w:r>
              <w:rPr>
                <w:rFonts w:hint="eastAsia" w:ascii="宋体" w:hAnsi="宋体" w:eastAsia="宋体" w:cs="宋体"/>
                <w:color w:val="000000"/>
                <w:spacing w:val="0"/>
                <w:w w:val="100"/>
                <w:position w:val="0"/>
                <w:sz w:val="21"/>
                <w:szCs w:val="21"/>
                <w:shd w:val="clear" w:color="auto" w:fill="auto"/>
                <w:lang w:val="en-US" w:eastAsia="zh-CN"/>
              </w:rPr>
              <w:t>管理</w:t>
            </w:r>
          </w:p>
        </w:tc>
        <w:tc>
          <w:tcPr>
            <w:tcW w:w="2688" w:type="dxa"/>
            <w:vAlign w:val="center"/>
          </w:tcPr>
          <w:p>
            <w:pPr>
              <w:spacing w:before="156" w:beforeLines="50" w:after="156" w:afterLines="50"/>
              <w:jc w:val="left"/>
              <w:rPr>
                <w:rFonts w:hint="eastAsia" w:ascii="宋体" w:hAnsi="宋体" w:eastAsia="宋体" w:cs="宋体"/>
                <w:kern w:val="2"/>
                <w:sz w:val="21"/>
                <w:szCs w:val="22"/>
                <w:lang w:val="en-US" w:eastAsia="zh-CN" w:bidi="ar-SA"/>
              </w:rPr>
            </w:pPr>
            <w:r>
              <w:rPr>
                <w:rFonts w:hint="eastAsia"/>
              </w:rPr>
              <w:t>具有人文和科学素质、社会责任感和会计职业道德和操守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617" w:type="dxa"/>
            <w:vAlign w:val="center"/>
          </w:tcPr>
          <w:p>
            <w:pPr>
              <w:pStyle w:val="2"/>
              <w:spacing w:before="156" w:beforeLines="50" w:after="156" w:afterLines="50"/>
              <w:jc w:val="center"/>
              <w:rPr>
                <w:rFonts w:hint="eastAsia" w:ascii="宋体" w:hAnsi="宋体" w:eastAsia="宋体" w:cs="宋体"/>
                <w:kern w:val="2"/>
                <w:sz w:val="21"/>
                <w:szCs w:val="21"/>
                <w:lang w:val="en-US" w:eastAsia="zh-CN" w:bidi="ar-SA"/>
              </w:rPr>
            </w:pPr>
            <w:r>
              <w:rPr>
                <w:rFonts w:hint="eastAsia" w:hAnsi="宋体" w:cs="宋体"/>
                <w:szCs w:val="21"/>
                <w:lang w:val="en-US" w:eastAsia="zh-CN"/>
              </w:rPr>
              <w:t>3.2</w:t>
            </w:r>
          </w:p>
        </w:tc>
        <w:tc>
          <w:tcPr>
            <w:tcW w:w="3460" w:type="dxa"/>
            <w:vAlign w:val="center"/>
          </w:tcPr>
          <w:p>
            <w:pPr>
              <w:pStyle w:val="16"/>
              <w:keepNext w:val="0"/>
              <w:keepLines w:val="0"/>
              <w:widowControl w:val="0"/>
              <w:numPr>
                <w:ilvl w:val="0"/>
                <w:numId w:val="0"/>
              </w:numPr>
              <w:shd w:val="clear" w:color="auto" w:fill="auto"/>
              <w:bidi w:val="0"/>
              <w:spacing w:before="0" w:beforeLines="50" w:after="40" w:afterLines="50" w:line="440" w:lineRule="exact"/>
              <w:ind w:left="0" w:leftChars="0" w:right="0" w:rightChars="0" w:firstLine="0" w:firstLineChars="0"/>
              <w:jc w:val="center"/>
              <w:rPr>
                <w:rFonts w:hint="eastAsia" w:ascii="黑体" w:hAnsi="宋体" w:eastAsia="黑体" w:cs="黑体"/>
                <w:b w:val="0"/>
                <w:bCs w:val="0"/>
                <w:kern w:val="2"/>
                <w:sz w:val="28"/>
                <w:szCs w:val="21"/>
                <w:u w:val="none"/>
                <w:lang w:val="zh-CN" w:eastAsia="zh-CN" w:bidi="zh-CN"/>
              </w:rPr>
            </w:pPr>
            <w:r>
              <w:rPr>
                <w:rFonts w:hint="eastAsia" w:ascii="宋体" w:hAnsi="宋体" w:eastAsia="宋体" w:cs="宋体"/>
                <w:color w:val="000000"/>
                <w:spacing w:val="0"/>
                <w:w w:val="100"/>
                <w:position w:val="0"/>
                <w:sz w:val="21"/>
                <w:szCs w:val="21"/>
                <w:shd w:val="clear" w:color="auto" w:fill="auto"/>
                <w:lang w:val="en-US" w:eastAsia="zh-CN"/>
              </w:rPr>
              <w:t>掌握应收账款管理</w:t>
            </w:r>
          </w:p>
        </w:tc>
        <w:tc>
          <w:tcPr>
            <w:tcW w:w="2688" w:type="dxa"/>
            <w:vAlign w:val="center"/>
          </w:tcPr>
          <w:p>
            <w:pPr>
              <w:spacing w:before="156" w:beforeLines="50" w:after="156" w:afterLines="50"/>
              <w:jc w:val="left"/>
              <w:rPr>
                <w:rFonts w:hint="eastAsia" w:ascii="宋体" w:hAnsi="宋体" w:eastAsia="宋体" w:cs="宋体"/>
                <w:kern w:val="2"/>
                <w:sz w:val="21"/>
                <w:szCs w:val="22"/>
                <w:lang w:val="en-US" w:eastAsia="zh-CN" w:bidi="ar-SA"/>
              </w:rPr>
            </w:pPr>
            <w:r>
              <w:rPr>
                <w:rFonts w:hint="eastAsia"/>
              </w:rPr>
              <w:t>具有人文和科学素质、社会责任感和会计职业道德和操守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617" w:type="dxa"/>
            <w:vAlign w:val="center"/>
          </w:tcPr>
          <w:p>
            <w:pPr>
              <w:pStyle w:val="2"/>
              <w:spacing w:before="156" w:beforeLines="50" w:after="156" w:afterLines="50"/>
              <w:jc w:val="center"/>
              <w:rPr>
                <w:rFonts w:hint="eastAsia" w:ascii="宋体" w:hAnsi="宋体" w:eastAsia="宋体" w:cs="宋体"/>
                <w:kern w:val="2"/>
                <w:sz w:val="21"/>
                <w:szCs w:val="20"/>
                <w:lang w:val="en-US" w:eastAsia="zh-CN" w:bidi="ar-SA"/>
              </w:rPr>
            </w:pPr>
            <w:r>
              <w:rPr>
                <w:rFonts w:hint="eastAsia" w:hAnsi="宋体" w:cs="宋体"/>
                <w:lang w:val="en-US" w:eastAsia="zh-CN"/>
              </w:rPr>
              <w:t>3.3</w:t>
            </w:r>
          </w:p>
        </w:tc>
        <w:tc>
          <w:tcPr>
            <w:tcW w:w="3460" w:type="dxa"/>
            <w:vAlign w:val="center"/>
          </w:tcPr>
          <w:p>
            <w:pPr>
              <w:spacing w:before="156" w:beforeLines="50" w:after="156" w:afterLines="50"/>
              <w:jc w:val="center"/>
              <w:rPr>
                <w:rFonts w:hint="eastAsia" w:ascii="黑体" w:hAnsi="宋体" w:eastAsiaTheme="minorEastAsia" w:cstheme="minorBidi"/>
                <w:b/>
                <w:bCs/>
                <w:kern w:val="2"/>
                <w:sz w:val="21"/>
                <w:szCs w:val="21"/>
                <w:lang w:val="en-US" w:eastAsia="zh-CN" w:bidi="ar-SA"/>
              </w:rPr>
            </w:pPr>
            <w:r>
              <w:rPr>
                <w:rFonts w:hint="eastAsia" w:ascii="宋体" w:hAnsi="宋体" w:eastAsia="宋体" w:cs="宋体"/>
                <w:color w:val="000000"/>
                <w:spacing w:val="0"/>
                <w:w w:val="100"/>
                <w:position w:val="0"/>
                <w:sz w:val="21"/>
                <w:szCs w:val="21"/>
                <w:shd w:val="clear" w:color="auto" w:fill="auto"/>
                <w:lang w:val="en-US" w:eastAsia="zh-CN"/>
              </w:rPr>
              <w:t>掌握库存管理</w:t>
            </w:r>
          </w:p>
        </w:tc>
        <w:tc>
          <w:tcPr>
            <w:tcW w:w="2688" w:type="dxa"/>
            <w:vAlign w:val="center"/>
          </w:tcPr>
          <w:p>
            <w:pPr>
              <w:spacing w:before="156" w:beforeLines="50" w:after="156" w:afterLines="50"/>
              <w:jc w:val="left"/>
              <w:rPr>
                <w:rFonts w:hint="eastAsia" w:ascii="宋体" w:hAnsi="宋体" w:eastAsia="宋体" w:cs="宋体"/>
                <w:kern w:val="2"/>
                <w:sz w:val="21"/>
                <w:szCs w:val="22"/>
                <w:lang w:val="en-US" w:eastAsia="zh-CN" w:bidi="ar-SA"/>
              </w:rPr>
            </w:pPr>
            <w:r>
              <w:rPr>
                <w:rFonts w:hint="eastAsia"/>
              </w:rPr>
              <w:t>问题解决：具备利用专业知识拟定和优选财务决策方案的能力</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int="eastAsia" w:hAnsi="宋体" w:eastAsia="宋体" w:cs="宋体"/>
                <w:szCs w:val="21"/>
                <w:lang w:val="en-US" w:eastAsia="zh-CN"/>
              </w:rPr>
            </w:pPr>
            <w:r>
              <w:rPr>
                <w:rFonts w:hint="eastAsia" w:hAnsi="宋体" w:cs="宋体"/>
                <w:szCs w:val="21"/>
              </w:rPr>
              <w:t>课程目标</w:t>
            </w:r>
            <w:r>
              <w:rPr>
                <w:rFonts w:hint="eastAsia" w:hAnsi="宋体" w:cs="宋体"/>
                <w:szCs w:val="21"/>
                <w:lang w:val="en-US" w:eastAsia="zh-CN"/>
              </w:rPr>
              <w:t>4</w:t>
            </w:r>
          </w:p>
        </w:tc>
        <w:tc>
          <w:tcPr>
            <w:tcW w:w="1617"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lang w:val="en-US" w:eastAsia="zh-CN"/>
              </w:rPr>
              <w:t>4.1</w:t>
            </w:r>
          </w:p>
        </w:tc>
        <w:tc>
          <w:tcPr>
            <w:tcW w:w="3460" w:type="dxa"/>
            <w:vAlign w:val="center"/>
          </w:tcPr>
          <w:p>
            <w:pPr>
              <w:pStyle w:val="16"/>
              <w:keepNext w:val="0"/>
              <w:keepLines w:val="0"/>
              <w:widowControl w:val="0"/>
              <w:numPr>
                <w:ilvl w:val="0"/>
                <w:numId w:val="0"/>
              </w:numPr>
              <w:shd w:val="clear" w:color="auto" w:fill="auto"/>
              <w:bidi w:val="0"/>
              <w:spacing w:before="0" w:beforeLines="50" w:after="40" w:afterLines="50" w:line="440" w:lineRule="exact"/>
              <w:ind w:leftChars="0" w:right="0" w:rightChars="0"/>
              <w:jc w:val="center"/>
              <w:rPr>
                <w:rFonts w:hint="eastAsia" w:ascii="黑体" w:hAnsi="宋体" w:eastAsia="宋体"/>
                <w:b/>
                <w:bCs/>
                <w:szCs w:val="21"/>
                <w:lang w:eastAsia="zh-CN"/>
              </w:rPr>
            </w:pPr>
            <w:r>
              <w:rPr>
                <w:rFonts w:hint="eastAsia" w:ascii="宋体" w:hAnsi="宋体" w:eastAsia="宋体" w:cs="宋体"/>
                <w:sz w:val="21"/>
                <w:szCs w:val="21"/>
                <w:lang w:val="en-US" w:eastAsia="zh-CN"/>
              </w:rPr>
              <w:t>远期与期货</w:t>
            </w:r>
          </w:p>
        </w:tc>
        <w:tc>
          <w:tcPr>
            <w:tcW w:w="2688" w:type="dxa"/>
            <w:vAlign w:val="center"/>
          </w:tcPr>
          <w:p>
            <w:pPr>
              <w:spacing w:before="156" w:beforeLines="50" w:after="156" w:afterLines="50"/>
              <w:jc w:val="left"/>
              <w:rPr>
                <w:rFonts w:hint="eastAsia" w:ascii="宋体" w:hAnsi="宋体" w:eastAsia="宋体" w:cs="宋体"/>
              </w:rPr>
            </w:pPr>
            <w:r>
              <w:rPr>
                <w:rFonts w:hint="eastAsia"/>
              </w:rPr>
              <w:t>建立一套完整的知识体系和框架，培育科学精神和人文精神，塑造和形成自身正确的人生观和价值观，并能够通过常识和科学思维方法进行独立思考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617" w:type="dxa"/>
            <w:vAlign w:val="center"/>
          </w:tcPr>
          <w:p>
            <w:pPr>
              <w:pStyle w:val="2"/>
              <w:spacing w:before="156" w:beforeLines="50" w:after="156" w:afterLines="50"/>
              <w:jc w:val="center"/>
              <w:rPr>
                <w:rFonts w:hint="default" w:hAnsi="宋体" w:cs="宋体"/>
                <w:szCs w:val="21"/>
                <w:lang w:val="en-US" w:eastAsia="zh-CN"/>
              </w:rPr>
            </w:pPr>
            <w:r>
              <w:rPr>
                <w:rFonts w:hint="eastAsia" w:hAnsi="宋体" w:cs="宋体"/>
                <w:szCs w:val="21"/>
                <w:lang w:val="en-US" w:eastAsia="zh-CN"/>
              </w:rPr>
              <w:t>4.2</w:t>
            </w:r>
          </w:p>
        </w:tc>
        <w:tc>
          <w:tcPr>
            <w:tcW w:w="3460" w:type="dxa"/>
            <w:vAlign w:val="center"/>
          </w:tcPr>
          <w:p>
            <w:pPr>
              <w:pStyle w:val="16"/>
              <w:keepNext w:val="0"/>
              <w:keepLines w:val="0"/>
              <w:widowControl w:val="0"/>
              <w:numPr>
                <w:ilvl w:val="0"/>
                <w:numId w:val="0"/>
              </w:numPr>
              <w:shd w:val="clear" w:color="auto" w:fill="auto"/>
              <w:bidi w:val="0"/>
              <w:spacing w:before="0" w:beforeLines="50" w:after="40" w:afterLines="50" w:line="440" w:lineRule="exact"/>
              <w:ind w:leftChars="0" w:right="0" w:rightChars="0"/>
              <w:jc w:val="center"/>
              <w:rPr>
                <w:rFonts w:hint="default" w:ascii="黑体" w:hAnsi="宋体"/>
                <w:b w:val="0"/>
                <w:bCs w:val="0"/>
                <w:szCs w:val="21"/>
                <w:lang w:val="en-US" w:eastAsia="zh-CN"/>
              </w:rPr>
            </w:pPr>
            <w:r>
              <w:rPr>
                <w:rFonts w:hint="eastAsia" w:ascii="宋体" w:hAnsi="宋体" w:eastAsia="宋体" w:cs="宋体"/>
                <w:b w:val="0"/>
                <w:bCs w:val="0"/>
                <w:sz w:val="21"/>
                <w:szCs w:val="21"/>
                <w:lang w:val="en-US" w:eastAsia="zh-CN"/>
              </w:rPr>
              <w:t>期货</w:t>
            </w:r>
          </w:p>
        </w:tc>
        <w:tc>
          <w:tcPr>
            <w:tcW w:w="2688" w:type="dxa"/>
            <w:vAlign w:val="center"/>
          </w:tcPr>
          <w:p>
            <w:pPr>
              <w:spacing w:before="156" w:beforeLines="50" w:after="156" w:afterLines="50"/>
              <w:jc w:val="left"/>
              <w:rPr>
                <w:rFonts w:hint="eastAsia" w:ascii="宋体" w:hAnsi="宋体" w:eastAsia="宋体" w:cs="宋体"/>
              </w:rPr>
            </w:pPr>
            <w:r>
              <w:rPr>
                <w:rFonts w:hint="eastAsia"/>
              </w:rPr>
              <w:t>建立一套完整的知识体系和框架，培育科学精神和人文精神，塑造和形成自身正确的人生观和价值观，并能够通过常识和科学思维方法进行独立思考</w:t>
            </w:r>
          </w:p>
        </w:tc>
      </w:tr>
    </w:tbl>
    <w:p>
      <w:pPr>
        <w:widowControl/>
        <w:numPr>
          <w:ilvl w:val="0"/>
          <w:numId w:val="4"/>
        </w:numPr>
        <w:spacing w:before="156" w:beforeLines="50" w:after="156" w:afterLines="50"/>
        <w:ind w:firstLine="562" w:firstLineChars="200"/>
        <w:jc w:val="left"/>
        <w:rPr>
          <w:rFonts w:hint="eastAsia" w:ascii="黑体" w:hAnsi="黑体" w:eastAsia="黑体"/>
          <w:b/>
          <w:sz w:val="28"/>
          <w:szCs w:val="28"/>
        </w:rPr>
      </w:pPr>
      <w:r>
        <w:rPr>
          <w:rFonts w:hint="eastAsia" w:ascii="黑体" w:hAnsi="黑体" w:eastAsia="黑体"/>
          <w:b/>
          <w:sz w:val="28"/>
          <w:szCs w:val="28"/>
        </w:rPr>
        <w:t>教学内容</w:t>
      </w:r>
    </w:p>
    <w:p>
      <w:pPr>
        <w:pStyle w:val="16"/>
        <w:keepNext w:val="0"/>
        <w:keepLines w:val="0"/>
        <w:widowControl w:val="0"/>
        <w:numPr>
          <w:ilvl w:val="0"/>
          <w:numId w:val="0"/>
        </w:numPr>
        <w:shd w:val="clear" w:color="auto" w:fill="auto"/>
        <w:tabs>
          <w:tab w:val="left" w:pos="140"/>
        </w:tabs>
        <w:bidi w:val="0"/>
        <w:spacing w:before="0" w:after="0" w:line="240" w:lineRule="auto"/>
        <w:ind w:leftChars="0" w:right="0" w:rightChars="0"/>
        <w:jc w:val="left"/>
        <w:rPr>
          <w:rFonts w:hint="eastAsia" w:ascii="宋体" w:hAnsi="宋体" w:eastAsia="宋体" w:cs="宋体"/>
          <w:sz w:val="21"/>
          <w:szCs w:val="21"/>
        </w:rPr>
      </w:pPr>
    </w:p>
    <w:p>
      <w:pPr>
        <w:widowControl/>
        <w:numPr>
          <w:ilvl w:val="0"/>
          <w:numId w:val="0"/>
        </w:numPr>
        <w:spacing w:before="156" w:beforeLines="50" w:after="156" w:afterLines="50"/>
        <w:jc w:val="left"/>
        <w:rPr>
          <w:b/>
          <w:bCs/>
        </w:rPr>
      </w:pPr>
      <w:r>
        <w:rPr>
          <w:rFonts w:hint="eastAsia" w:ascii="黑体" w:hAnsi="黑体" w:eastAsia="黑体" w:cs="Times New Roman"/>
          <w:b/>
          <w:sz w:val="24"/>
          <w:szCs w:val="24"/>
          <w:lang w:val="en-US" w:eastAsia="zh-CN"/>
        </w:rPr>
        <w:t xml:space="preserve"> </w:t>
      </w:r>
      <w:r>
        <w:rPr>
          <w:rFonts w:hint="eastAsia" w:ascii="黑体" w:hAnsi="黑体" w:eastAsia="黑体" w:cs="Times New Roman"/>
          <w:b/>
          <w:sz w:val="24"/>
          <w:szCs w:val="24"/>
        </w:rPr>
        <w:t xml:space="preserve">第一章 </w:t>
      </w:r>
      <w:r>
        <w:rPr>
          <w:rFonts w:hint="eastAsia" w:ascii="宋体" w:hAnsi="宋体" w:eastAsia="宋体" w:cs="宋体"/>
          <w:b/>
          <w:bCs/>
          <w:color w:val="000000"/>
          <w:spacing w:val="0"/>
          <w:w w:val="100"/>
          <w:position w:val="0"/>
          <w:sz w:val="21"/>
          <w:szCs w:val="21"/>
          <w:shd w:val="clear" w:color="auto" w:fill="auto"/>
        </w:rPr>
        <w:t>资金时间价值</w:t>
      </w:r>
    </w:p>
    <w:p>
      <w:pPr>
        <w:widowControl/>
        <w:spacing w:before="156" w:beforeLines="50" w:after="156" w:afterLines="50"/>
        <w:ind w:firstLine="420" w:firstLineChars="200"/>
        <w:jc w:val="left"/>
        <w:rPr>
          <w:rFonts w:hint="eastAsia" w:ascii="宋体" w:hAnsi="宋体" w:eastAsia="宋体" w:cs="宋体"/>
          <w:color w:val="000000"/>
          <w:spacing w:val="0"/>
          <w:w w:val="100"/>
          <w:position w:val="0"/>
          <w:sz w:val="21"/>
          <w:szCs w:val="21"/>
          <w:shd w:val="clear" w:color="auto" w:fill="auto"/>
          <w:lang w:eastAsia="zh-CN"/>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r>
        <w:rPr>
          <w:rFonts w:hint="eastAsia" w:ascii="宋体" w:hAnsi="宋体" w:eastAsia="宋体" w:cs="宋体"/>
          <w:color w:val="000000"/>
          <w:kern w:val="0"/>
          <w:szCs w:val="21"/>
          <w:lang w:eastAsia="zh-CN"/>
        </w:rPr>
        <w:t>：</w:t>
      </w:r>
      <w:r>
        <w:rPr>
          <w:rFonts w:hint="eastAsia" w:ascii="宋体" w:hAnsi="宋体" w:eastAsia="宋体" w:cs="宋体"/>
          <w:color w:val="000000"/>
          <w:spacing w:val="0"/>
          <w:w w:val="100"/>
          <w:position w:val="0"/>
          <w:sz w:val="21"/>
          <w:szCs w:val="21"/>
          <w:shd w:val="clear" w:color="auto" w:fill="auto"/>
        </w:rPr>
        <w:t>掌握</w:t>
      </w:r>
      <w:r>
        <w:rPr>
          <w:rFonts w:hint="eastAsia" w:ascii="宋体" w:hAnsi="宋体" w:eastAsia="宋体" w:cs="宋体"/>
          <w:color w:val="000000"/>
          <w:spacing w:val="0"/>
          <w:w w:val="100"/>
          <w:position w:val="0"/>
          <w:sz w:val="21"/>
          <w:szCs w:val="21"/>
          <w:shd w:val="clear" w:color="auto" w:fill="auto"/>
          <w:lang w:val="en-US" w:eastAsia="zh-CN"/>
        </w:rPr>
        <w:t>资金时间价值</w:t>
      </w:r>
      <w:r>
        <w:rPr>
          <w:rFonts w:hint="eastAsia" w:ascii="宋体" w:hAnsi="宋体" w:eastAsia="宋体" w:cs="宋体"/>
          <w:color w:val="000000"/>
          <w:spacing w:val="0"/>
          <w:w w:val="100"/>
          <w:position w:val="0"/>
          <w:sz w:val="21"/>
          <w:szCs w:val="21"/>
          <w:shd w:val="clear" w:color="auto" w:fill="auto"/>
        </w:rPr>
        <w:t>的核算方法的知识</w:t>
      </w:r>
      <w:r>
        <w:rPr>
          <w:rFonts w:hint="eastAsia" w:ascii="宋体" w:hAnsi="宋体" w:eastAsia="宋体" w:cs="宋体"/>
          <w:color w:val="000000"/>
          <w:spacing w:val="0"/>
          <w:w w:val="100"/>
          <w:position w:val="0"/>
          <w:sz w:val="21"/>
          <w:szCs w:val="21"/>
          <w:shd w:val="clear" w:color="auto" w:fill="auto"/>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（1）分析案例的现金流特点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2）现金流的计算</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r>
        <w:rPr>
          <w:rFonts w:hint="eastAsia" w:ascii="宋体" w:hAnsi="宋体" w:eastAsia="宋体" w:cs="宋体"/>
          <w:color w:val="000000"/>
          <w:kern w:val="0"/>
          <w:szCs w:val="21"/>
          <w:lang w:eastAsia="zh-CN"/>
        </w:rPr>
        <w:t>：</w:t>
      </w:r>
      <w:r>
        <w:rPr>
          <w:rFonts w:hint="eastAsia" w:ascii="宋体" w:hAnsi="宋体" w:eastAsia="宋体" w:cs="宋体"/>
          <w:color w:val="000000"/>
          <w:spacing w:val="0"/>
          <w:w w:val="100"/>
          <w:position w:val="0"/>
          <w:sz w:val="21"/>
          <w:szCs w:val="21"/>
          <w:shd w:val="clear" w:color="auto" w:fill="auto"/>
          <w:lang w:val="en-US" w:eastAsia="zh-CN"/>
        </w:rPr>
        <w:t>资金时间价值</w:t>
      </w:r>
      <w:r>
        <w:rPr>
          <w:rFonts w:hint="eastAsia" w:ascii="宋体" w:hAnsi="宋体" w:eastAsia="宋体" w:cs="宋体"/>
          <w:color w:val="000000"/>
          <w:spacing w:val="0"/>
          <w:w w:val="100"/>
          <w:position w:val="0"/>
          <w:sz w:val="21"/>
          <w:szCs w:val="21"/>
          <w:shd w:val="clear" w:color="auto" w:fill="auto"/>
        </w:rPr>
        <w:t>的核算方法</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r>
        <w:rPr>
          <w:rFonts w:hint="eastAsia" w:ascii="宋体" w:hAnsi="宋体" w:eastAsia="宋体" w:cs="宋体"/>
          <w:color w:val="000000"/>
          <w:kern w:val="0"/>
          <w:szCs w:val="21"/>
          <w:lang w:eastAsia="zh-CN"/>
        </w:rPr>
        <w:t>：讲授、讨论、比较、案例分析。</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正确掌</w:t>
      </w:r>
      <w:r>
        <w:rPr>
          <w:rFonts w:hint="eastAsia" w:ascii="宋体" w:hAnsi="宋体" w:eastAsia="宋体" w:cs="宋体"/>
          <w:color w:val="000000"/>
          <w:spacing w:val="0"/>
          <w:w w:val="100"/>
          <w:position w:val="0"/>
          <w:sz w:val="21"/>
          <w:szCs w:val="21"/>
          <w:shd w:val="clear" w:color="auto" w:fill="auto"/>
        </w:rPr>
        <w:t>握</w:t>
      </w:r>
      <w:r>
        <w:rPr>
          <w:rFonts w:hint="eastAsia" w:ascii="宋体" w:hAnsi="宋体" w:eastAsia="宋体" w:cs="宋体"/>
          <w:color w:val="000000"/>
          <w:spacing w:val="0"/>
          <w:w w:val="100"/>
          <w:position w:val="0"/>
          <w:sz w:val="21"/>
          <w:szCs w:val="21"/>
          <w:shd w:val="clear" w:color="auto" w:fill="auto"/>
          <w:lang w:val="en-US" w:eastAsia="zh-CN"/>
        </w:rPr>
        <w:t>资金时间价值</w:t>
      </w:r>
      <w:r>
        <w:rPr>
          <w:rFonts w:hint="eastAsia" w:ascii="宋体" w:hAnsi="宋体" w:eastAsia="宋体" w:cs="宋体"/>
          <w:color w:val="000000"/>
          <w:spacing w:val="0"/>
          <w:w w:val="100"/>
          <w:position w:val="0"/>
          <w:sz w:val="21"/>
          <w:szCs w:val="21"/>
          <w:shd w:val="clear" w:color="auto" w:fill="auto"/>
        </w:rPr>
        <w:t>的核算方法的知识</w:t>
      </w:r>
      <w:r>
        <w:rPr>
          <w:rFonts w:hint="eastAsia" w:ascii="宋体" w:hAnsi="宋体" w:eastAsia="宋体" w:cs="宋体"/>
          <w:color w:val="000000"/>
          <w:spacing w:val="0"/>
          <w:w w:val="100"/>
          <w:position w:val="0"/>
          <w:sz w:val="21"/>
          <w:szCs w:val="21"/>
          <w:shd w:val="clear" w:color="auto" w:fill="auto"/>
          <w:lang w:eastAsia="zh-CN"/>
        </w:rPr>
        <w:t>。</w:t>
      </w:r>
    </w:p>
    <w:p>
      <w:pPr>
        <w:widowControl/>
        <w:spacing w:before="156" w:beforeLines="50" w:after="156" w:afterLines="50"/>
        <w:ind w:firstLine="482" w:firstLineChars="200"/>
        <w:jc w:val="left"/>
        <w:rPr>
          <w:rFonts w:hint="eastAsia" w:ascii="黑体" w:hAnsi="黑体" w:eastAsia="黑体" w:cs="Times New Roman"/>
          <w:b/>
          <w:sz w:val="24"/>
          <w:szCs w:val="24"/>
        </w:rPr>
      </w:pPr>
      <w:r>
        <w:rPr>
          <w:rFonts w:hint="eastAsia" w:ascii="黑体" w:hAnsi="黑体" w:eastAsia="黑体" w:cs="Times New Roman"/>
          <w:b/>
          <w:sz w:val="24"/>
          <w:szCs w:val="24"/>
        </w:rPr>
        <w:t xml:space="preserve">第二章  </w:t>
      </w:r>
      <w:r>
        <w:rPr>
          <w:rFonts w:hint="eastAsia" w:ascii="宋体" w:hAnsi="宋体" w:eastAsia="宋体" w:cs="宋体"/>
          <w:b/>
          <w:bCs/>
          <w:color w:val="000000"/>
          <w:spacing w:val="0"/>
          <w:w w:val="100"/>
          <w:position w:val="0"/>
          <w:sz w:val="21"/>
          <w:szCs w:val="21"/>
          <w:shd w:val="clear" w:color="auto" w:fill="auto"/>
          <w:lang w:val="en-US" w:eastAsia="zh-CN"/>
        </w:rPr>
        <w:t>风险与收益</w:t>
      </w:r>
    </w:p>
    <w:p>
      <w:pPr>
        <w:widowControl/>
        <w:numPr>
          <w:ilvl w:val="0"/>
          <w:numId w:val="5"/>
        </w:numPr>
        <w:spacing w:before="156" w:beforeLines="50" w:after="156" w:afterLines="50"/>
        <w:ind w:firstLine="420" w:firstLineChars="200"/>
        <w:jc w:val="left"/>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教学目标：掌握风险与收益的基本原理、计算和分析决策的知识。</w:t>
      </w:r>
    </w:p>
    <w:p>
      <w:pPr>
        <w:widowControl/>
        <w:numPr>
          <w:ilvl w:val="0"/>
          <w:numId w:val="5"/>
        </w:numPr>
        <w:spacing w:before="156" w:beforeLines="50" w:after="156" w:afterLines="50"/>
        <w:ind w:left="0" w:leftChars="0"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教学重难点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风险的理解</w:t>
      </w:r>
    </w:p>
    <w:p>
      <w:pPr>
        <w:widowControl/>
        <w:numPr>
          <w:ilvl w:val="0"/>
          <w:numId w:val="0"/>
        </w:numPr>
        <w:spacing w:before="156" w:beforeLines="50" w:after="156" w:afterLines="50"/>
        <w:ind w:leftChars="200"/>
        <w:jc w:val="left"/>
        <w:rPr>
          <w:rFonts w:hint="default" w:ascii="宋体" w:hAnsi="宋体" w:eastAsia="宋体"/>
          <w:szCs w:val="21"/>
          <w:lang w:val="en-US" w:eastAsia="zh-CN"/>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1）风险的概念（2）风险与收益的关系</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r>
        <w:rPr>
          <w:rFonts w:hint="eastAsia" w:ascii="宋体" w:hAnsi="宋体" w:eastAsia="宋体" w:cs="宋体"/>
          <w:color w:val="000000"/>
          <w:kern w:val="0"/>
          <w:szCs w:val="21"/>
          <w:lang w:eastAsia="zh-CN"/>
        </w:rPr>
        <w:t>：讲授、讨论、比较、举例。</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eastAsia="zh-CN"/>
        </w:rPr>
        <w:t>：分组组成研究小组，选定本组研究问题。</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eastAsia="zh-CN"/>
        </w:rPr>
      </w:pPr>
    </w:p>
    <w:p>
      <w:pPr>
        <w:widowControl/>
        <w:spacing w:before="156" w:beforeLines="50" w:after="156" w:afterLines="50"/>
        <w:ind w:firstLine="482" w:firstLineChars="200"/>
        <w:jc w:val="left"/>
        <w:rPr>
          <w:rFonts w:hint="eastAsia" w:ascii="黑体" w:hAnsi="黑体" w:eastAsia="黑体" w:cs="Times New Roman"/>
          <w:b/>
          <w:bCs/>
          <w:sz w:val="24"/>
          <w:szCs w:val="24"/>
        </w:rPr>
      </w:pPr>
      <w:r>
        <w:rPr>
          <w:rFonts w:hint="eastAsia" w:ascii="黑体" w:hAnsi="黑体" w:eastAsia="黑体" w:cs="Times New Roman"/>
          <w:b/>
          <w:sz w:val="24"/>
          <w:szCs w:val="24"/>
        </w:rPr>
        <w:t>第</w:t>
      </w:r>
      <w:r>
        <w:rPr>
          <w:rFonts w:hint="eastAsia" w:ascii="黑体" w:hAnsi="黑体" w:eastAsia="黑体" w:cs="Times New Roman"/>
          <w:b/>
          <w:sz w:val="24"/>
          <w:szCs w:val="24"/>
          <w:lang w:eastAsia="zh-CN"/>
        </w:rPr>
        <w:t>三</w:t>
      </w:r>
      <w:r>
        <w:rPr>
          <w:rFonts w:hint="eastAsia" w:ascii="黑体" w:hAnsi="黑体" w:eastAsia="黑体" w:cs="Times New Roman"/>
          <w:b/>
          <w:sz w:val="24"/>
          <w:szCs w:val="24"/>
        </w:rPr>
        <w:t>章</w:t>
      </w:r>
      <w:r>
        <w:rPr>
          <w:rFonts w:hint="eastAsia" w:ascii="黑体" w:hAnsi="黑体" w:eastAsia="黑体" w:cs="Times New Roman"/>
          <w:b/>
          <w:sz w:val="24"/>
          <w:szCs w:val="24"/>
          <w:lang w:val="en-US" w:eastAsia="zh-CN"/>
        </w:rPr>
        <w:t xml:space="preserve"> </w:t>
      </w:r>
      <w:r>
        <w:rPr>
          <w:rFonts w:hint="eastAsia" w:ascii="宋体" w:hAnsi="宋体" w:eastAsia="宋体" w:cs="宋体"/>
          <w:b/>
          <w:bCs/>
          <w:color w:val="000000"/>
          <w:spacing w:val="0"/>
          <w:w w:val="100"/>
          <w:position w:val="0"/>
          <w:sz w:val="21"/>
          <w:szCs w:val="21"/>
          <w:shd w:val="clear" w:color="auto" w:fill="auto"/>
        </w:rPr>
        <w:t>直接筹资成本的计算和分析</w:t>
      </w:r>
      <w:r>
        <w:rPr>
          <w:rFonts w:hint="eastAsia" w:ascii="黑体" w:hAnsi="黑体" w:eastAsia="黑体" w:cs="Times New Roman"/>
          <w:b/>
          <w:bCs/>
          <w:sz w:val="24"/>
          <w:szCs w:val="24"/>
        </w:rPr>
        <w:t xml:space="preserve"> </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掌握</w:t>
      </w:r>
      <w:r>
        <w:rPr>
          <w:rFonts w:hint="eastAsia" w:ascii="宋体" w:hAnsi="宋体" w:eastAsia="宋体" w:cs="宋体"/>
          <w:color w:val="000000"/>
          <w:spacing w:val="0"/>
          <w:w w:val="100"/>
          <w:position w:val="0"/>
          <w:sz w:val="21"/>
          <w:szCs w:val="21"/>
          <w:shd w:val="clear" w:color="auto" w:fill="auto"/>
        </w:rPr>
        <w:t>直接筹资成本的计算和分析</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掌握筹资成本的计算模型</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1）定价模型（2）筹资成本（3）WACC</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r>
        <w:rPr>
          <w:rFonts w:hint="eastAsia" w:ascii="宋体" w:hAnsi="宋体" w:eastAsia="宋体" w:cs="宋体"/>
          <w:color w:val="000000"/>
          <w:kern w:val="0"/>
          <w:szCs w:val="21"/>
          <w:lang w:eastAsia="zh-CN"/>
        </w:rPr>
        <w:t>：讲授、讨论、比较、举例。</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eastAsia="zh-CN"/>
        </w:rPr>
        <w:t>：分组组成研究小组，选定本组研究问题。</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eastAsia="zh-CN"/>
        </w:rPr>
      </w:pP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p>
    <w:p>
      <w:pPr>
        <w:widowControl/>
        <w:spacing w:before="156" w:beforeLines="50" w:after="156" w:afterLines="50"/>
        <w:ind w:firstLine="482" w:firstLineChars="200"/>
        <w:jc w:val="left"/>
        <w:rPr>
          <w:rFonts w:ascii="TimesNewRomanPSMT" w:hAnsi="TimesNewRomanPSMT" w:cs="TimesNewRomanPSMT"/>
          <w:color w:val="000000"/>
          <w:kern w:val="0"/>
          <w:sz w:val="20"/>
          <w:szCs w:val="20"/>
        </w:rPr>
      </w:pPr>
      <w:r>
        <w:rPr>
          <w:rFonts w:hint="eastAsia" w:ascii="黑体" w:hAnsi="黑体" w:eastAsia="黑体" w:cs="Times New Roman"/>
          <w:b/>
          <w:sz w:val="24"/>
          <w:szCs w:val="24"/>
        </w:rPr>
        <w:t>第</w:t>
      </w:r>
      <w:r>
        <w:rPr>
          <w:rFonts w:hint="eastAsia" w:ascii="黑体" w:hAnsi="黑体" w:eastAsia="黑体" w:cs="Times New Roman"/>
          <w:b/>
          <w:sz w:val="24"/>
          <w:szCs w:val="24"/>
          <w:lang w:eastAsia="zh-CN"/>
        </w:rPr>
        <w:t>四</w:t>
      </w:r>
      <w:r>
        <w:rPr>
          <w:rFonts w:hint="eastAsia" w:ascii="黑体" w:hAnsi="黑体" w:eastAsia="黑体" w:cs="Times New Roman"/>
          <w:b/>
          <w:sz w:val="24"/>
          <w:szCs w:val="24"/>
        </w:rPr>
        <w:t xml:space="preserve">章 </w:t>
      </w:r>
      <w:r>
        <w:rPr>
          <w:rFonts w:hint="eastAsia" w:ascii="宋体" w:hAnsi="宋体" w:eastAsia="宋体" w:cs="宋体"/>
          <w:color w:val="000000"/>
          <w:spacing w:val="0"/>
          <w:w w:val="100"/>
          <w:position w:val="0"/>
          <w:sz w:val="21"/>
          <w:szCs w:val="21"/>
          <w:shd w:val="clear" w:color="auto" w:fill="auto"/>
        </w:rPr>
        <w:t>项目投资决策</w:t>
      </w:r>
    </w:p>
    <w:p>
      <w:pPr>
        <w:widowControl/>
        <w:numPr>
          <w:ilvl w:val="0"/>
          <w:numId w:val="0"/>
        </w:numPr>
        <w:spacing w:before="156" w:beforeLines="50" w:after="156" w:afterLines="50"/>
        <w:ind w:firstLine="420" w:firstLineChars="200"/>
        <w:jc w:val="left"/>
        <w:rPr>
          <w:rFonts w:hint="eastAsia" w:ascii="宋体" w:hAnsi="宋体" w:eastAsia="宋体" w:cs="宋体"/>
          <w:color w:val="000000"/>
          <w:spacing w:val="0"/>
          <w:w w:val="100"/>
          <w:position w:val="0"/>
          <w:sz w:val="21"/>
          <w:szCs w:val="21"/>
          <w:shd w:val="clear" w:color="auto" w:fill="auto"/>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r>
        <w:rPr>
          <w:rFonts w:hint="eastAsia" w:ascii="宋体" w:hAnsi="宋体" w:eastAsia="宋体" w:cs="宋体"/>
          <w:color w:val="000000"/>
          <w:kern w:val="0"/>
          <w:szCs w:val="21"/>
          <w:lang w:eastAsia="zh-CN"/>
        </w:rPr>
        <w:t>：</w:t>
      </w:r>
      <w:r>
        <w:rPr>
          <w:rFonts w:hint="eastAsia" w:ascii="宋体" w:hAnsi="宋体" w:eastAsia="宋体" w:cs="宋体"/>
          <w:color w:val="000000"/>
          <w:spacing w:val="0"/>
          <w:w w:val="100"/>
          <w:position w:val="0"/>
          <w:sz w:val="21"/>
          <w:szCs w:val="21"/>
          <w:shd w:val="clear" w:color="auto" w:fill="auto"/>
        </w:rPr>
        <w:t>掌握项目投资决策及证券投资决策等投资管理。</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投资决策的方法</w:t>
      </w:r>
    </w:p>
    <w:p>
      <w:pPr>
        <w:widowControl/>
        <w:spacing w:before="156" w:beforeLines="50" w:after="156" w:afterLines="50"/>
        <w:ind w:firstLine="420" w:firstLineChars="200"/>
        <w:jc w:val="left"/>
        <w:rPr>
          <w:rFonts w:hint="default" w:ascii="宋体" w:hAnsi="宋体" w:eastAsia="宋体"/>
          <w:szCs w:val="21"/>
          <w:lang w:val="en-US" w:eastAsia="zh-CN"/>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1）项目现金流的预算；（2）各种决策方法</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r>
        <w:rPr>
          <w:rFonts w:hint="eastAsia" w:ascii="宋体" w:hAnsi="宋体" w:eastAsia="宋体" w:cs="宋体"/>
          <w:color w:val="000000"/>
          <w:kern w:val="0"/>
          <w:szCs w:val="21"/>
          <w:lang w:eastAsia="zh-CN"/>
        </w:rPr>
        <w:t>：讲授、讨论、比较、举例。</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eastAsia="zh-CN"/>
        </w:rPr>
        <w:t>：分组组成研究小组，选定本组研究问题。</w:t>
      </w:r>
    </w:p>
    <w:p>
      <w:pPr>
        <w:pStyle w:val="16"/>
        <w:keepNext w:val="0"/>
        <w:keepLines w:val="0"/>
        <w:widowControl w:val="0"/>
        <w:numPr>
          <w:ilvl w:val="0"/>
          <w:numId w:val="0"/>
        </w:numPr>
        <w:shd w:val="clear" w:color="auto" w:fill="auto"/>
        <w:bidi w:val="0"/>
        <w:spacing w:before="0" w:after="40" w:line="440" w:lineRule="exact"/>
        <w:ind w:leftChars="0" w:right="0" w:rightChars="0" w:firstLine="241" w:firstLineChars="100"/>
        <w:jc w:val="left"/>
        <w:rPr>
          <w:rFonts w:hint="eastAsia" w:ascii="宋体" w:hAnsi="宋体" w:eastAsia="宋体" w:cs="宋体"/>
          <w:color w:val="000000"/>
          <w:spacing w:val="0"/>
          <w:w w:val="100"/>
          <w:position w:val="0"/>
          <w:sz w:val="24"/>
          <w:szCs w:val="24"/>
          <w:shd w:val="clear" w:color="auto" w:fill="auto"/>
          <w:lang w:val="en-US" w:eastAsia="zh-CN"/>
        </w:rPr>
      </w:pPr>
      <w:r>
        <w:rPr>
          <w:rFonts w:hint="eastAsia" w:ascii="宋体" w:hAnsi="宋体" w:eastAsia="宋体" w:cs="宋体"/>
          <w:b/>
          <w:sz w:val="24"/>
          <w:szCs w:val="24"/>
        </w:rPr>
        <w:t>第</w:t>
      </w:r>
      <w:r>
        <w:rPr>
          <w:rFonts w:hint="eastAsia" w:ascii="宋体" w:hAnsi="宋体" w:eastAsia="宋体" w:cs="宋体"/>
          <w:b/>
          <w:sz w:val="24"/>
          <w:szCs w:val="24"/>
          <w:lang w:eastAsia="zh-CN"/>
        </w:rPr>
        <w:t>五</w:t>
      </w:r>
      <w:r>
        <w:rPr>
          <w:rFonts w:hint="eastAsia" w:ascii="宋体" w:hAnsi="宋体" w:eastAsia="宋体" w:cs="宋体"/>
          <w:b/>
          <w:sz w:val="24"/>
          <w:szCs w:val="24"/>
        </w:rPr>
        <w:t xml:space="preserve">章 </w:t>
      </w:r>
      <w:r>
        <w:rPr>
          <w:rFonts w:hint="eastAsia" w:ascii="宋体" w:hAnsi="宋体" w:eastAsia="宋体" w:cs="宋体"/>
          <w:color w:val="000000"/>
          <w:spacing w:val="0"/>
          <w:w w:val="100"/>
          <w:position w:val="0"/>
          <w:sz w:val="24"/>
          <w:szCs w:val="24"/>
          <w:shd w:val="clear" w:color="auto" w:fill="auto"/>
        </w:rPr>
        <w:t>现金</w:t>
      </w:r>
      <w:r>
        <w:rPr>
          <w:rFonts w:hint="eastAsia" w:ascii="宋体" w:hAnsi="宋体" w:eastAsia="宋体" w:cs="宋体"/>
          <w:color w:val="000000"/>
          <w:spacing w:val="0"/>
          <w:w w:val="100"/>
          <w:position w:val="0"/>
          <w:sz w:val="24"/>
          <w:szCs w:val="24"/>
          <w:shd w:val="clear" w:color="auto" w:fill="auto"/>
          <w:lang w:val="en-US" w:eastAsia="zh-CN"/>
        </w:rPr>
        <w:t>管理</w:t>
      </w:r>
    </w:p>
    <w:p>
      <w:pPr>
        <w:pStyle w:val="16"/>
        <w:keepNext w:val="0"/>
        <w:keepLines w:val="0"/>
        <w:widowControl w:val="0"/>
        <w:numPr>
          <w:ilvl w:val="0"/>
          <w:numId w:val="0"/>
        </w:numPr>
        <w:shd w:val="clear" w:color="auto" w:fill="auto"/>
        <w:bidi w:val="0"/>
        <w:spacing w:before="0" w:after="40" w:line="440" w:lineRule="exact"/>
        <w:ind w:right="0" w:rightChars="0" w:firstLine="420" w:firstLineChars="200"/>
        <w:jc w:val="left"/>
        <w:rPr>
          <w:rFonts w:hint="eastAsia" w:ascii="宋体" w:hAnsi="宋体" w:eastAsia="宋体" w:cs="宋体"/>
          <w:color w:val="000000"/>
          <w:spacing w:val="0"/>
          <w:w w:val="100"/>
          <w:position w:val="0"/>
          <w:sz w:val="21"/>
          <w:szCs w:val="21"/>
          <w:shd w:val="clear" w:color="auto" w:fill="auto"/>
          <w:lang w:val="en-US" w:eastAsia="zh-CN"/>
        </w:rPr>
      </w:pPr>
      <w:r>
        <w:rPr>
          <w:rFonts w:hint="eastAsia" w:ascii="宋体" w:hAnsi="宋体" w:eastAsia="宋体" w:cs="宋体"/>
          <w:color w:val="000000"/>
          <w:kern w:val="0"/>
          <w:sz w:val="21"/>
          <w:szCs w:val="21"/>
        </w:rPr>
        <w:t>1.教学目标</w:t>
      </w:r>
      <w:r>
        <w:rPr>
          <w:rFonts w:hint="eastAsia" w:ascii="宋体" w:hAnsi="宋体" w:eastAsia="宋体" w:cs="宋体"/>
          <w:color w:val="000000"/>
          <w:kern w:val="0"/>
          <w:sz w:val="21"/>
          <w:szCs w:val="21"/>
          <w:lang w:eastAsia="zh-CN"/>
        </w:rPr>
        <w:t>：</w:t>
      </w:r>
      <w:r>
        <w:rPr>
          <w:rFonts w:hint="eastAsia" w:ascii="宋体" w:hAnsi="宋体" w:eastAsia="宋体" w:cs="宋体"/>
          <w:color w:val="000000"/>
          <w:spacing w:val="0"/>
          <w:w w:val="100"/>
          <w:position w:val="0"/>
          <w:sz w:val="21"/>
          <w:szCs w:val="21"/>
          <w:shd w:val="clear" w:color="auto" w:fill="auto"/>
          <w:lang w:val="en-US" w:eastAsia="zh-CN"/>
        </w:rPr>
        <w:t>掌握</w:t>
      </w:r>
      <w:r>
        <w:rPr>
          <w:rFonts w:hint="eastAsia" w:ascii="宋体" w:hAnsi="宋体" w:eastAsia="宋体" w:cs="宋体"/>
          <w:color w:val="000000"/>
          <w:spacing w:val="0"/>
          <w:w w:val="100"/>
          <w:position w:val="0"/>
          <w:sz w:val="21"/>
          <w:szCs w:val="21"/>
          <w:shd w:val="clear" w:color="auto" w:fill="auto"/>
        </w:rPr>
        <w:t>现金</w:t>
      </w:r>
      <w:r>
        <w:rPr>
          <w:rFonts w:hint="eastAsia" w:ascii="宋体" w:hAnsi="宋体" w:eastAsia="宋体" w:cs="宋体"/>
          <w:color w:val="000000"/>
          <w:spacing w:val="0"/>
          <w:w w:val="100"/>
          <w:position w:val="0"/>
          <w:sz w:val="21"/>
          <w:szCs w:val="21"/>
          <w:shd w:val="clear" w:color="auto" w:fill="auto"/>
          <w:lang w:val="en-US" w:eastAsia="zh-CN"/>
        </w:rPr>
        <w:t>管理</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现金管理技术</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目标现金余额</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r>
        <w:rPr>
          <w:rFonts w:hint="eastAsia" w:ascii="宋体" w:hAnsi="宋体" w:eastAsia="宋体" w:cs="宋体"/>
          <w:color w:val="000000"/>
          <w:kern w:val="0"/>
          <w:szCs w:val="21"/>
          <w:lang w:eastAsia="zh-CN"/>
        </w:rPr>
        <w:t>：讲授、讨论、比较、举例。</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eastAsia="zh-CN"/>
        </w:rPr>
        <w:t>：根据本组选题，测量本组关键概念。</w:t>
      </w:r>
    </w:p>
    <w:p>
      <w:pPr>
        <w:widowControl/>
        <w:spacing w:before="156" w:beforeLines="50" w:after="156" w:afterLines="50"/>
        <w:ind w:firstLine="562" w:firstLineChars="200"/>
        <w:jc w:val="left"/>
        <w:rPr>
          <w:rFonts w:ascii="TimesNewRomanPSMT" w:hAnsi="TimesNewRomanPSMT" w:cs="TimesNewRomanPSMT"/>
          <w:b/>
          <w:bCs w:val="0"/>
          <w:color w:val="000000"/>
          <w:kern w:val="0"/>
          <w:sz w:val="28"/>
          <w:szCs w:val="28"/>
        </w:rPr>
      </w:pPr>
      <w:r>
        <w:rPr>
          <w:rFonts w:hint="eastAsia" w:ascii="黑体" w:hAnsi="黑体" w:eastAsia="黑体" w:cs="Times New Roman"/>
          <w:b/>
          <w:bCs w:val="0"/>
          <w:sz w:val="28"/>
          <w:szCs w:val="28"/>
        </w:rPr>
        <w:t>第</w:t>
      </w:r>
      <w:r>
        <w:rPr>
          <w:rFonts w:hint="eastAsia" w:ascii="黑体" w:hAnsi="黑体" w:eastAsia="黑体" w:cs="Times New Roman"/>
          <w:b/>
          <w:bCs w:val="0"/>
          <w:sz w:val="28"/>
          <w:szCs w:val="28"/>
          <w:lang w:eastAsia="zh-CN"/>
        </w:rPr>
        <w:t>六</w:t>
      </w:r>
      <w:r>
        <w:rPr>
          <w:rFonts w:hint="eastAsia" w:ascii="黑体" w:hAnsi="黑体" w:eastAsia="黑体" w:cs="Times New Roman"/>
          <w:b/>
          <w:bCs w:val="0"/>
          <w:sz w:val="28"/>
          <w:szCs w:val="28"/>
        </w:rPr>
        <w:t xml:space="preserve">章 </w:t>
      </w:r>
      <w:r>
        <w:rPr>
          <w:rFonts w:hint="eastAsia" w:ascii="宋体" w:hAnsi="宋体" w:eastAsia="宋体" w:cs="宋体"/>
          <w:b/>
          <w:bCs w:val="0"/>
          <w:color w:val="000000"/>
          <w:spacing w:val="0"/>
          <w:w w:val="100"/>
          <w:position w:val="0"/>
          <w:sz w:val="28"/>
          <w:szCs w:val="28"/>
          <w:shd w:val="clear" w:color="auto" w:fill="auto"/>
          <w:lang w:val="en-US" w:eastAsia="zh-CN"/>
        </w:rPr>
        <w:t>应收账款管理</w:t>
      </w:r>
    </w:p>
    <w:p>
      <w:pPr>
        <w:widowControl/>
        <w:spacing w:before="156" w:beforeLines="50" w:after="156" w:afterLines="50"/>
        <w:ind w:firstLine="420" w:firstLineChars="200"/>
        <w:jc w:val="left"/>
        <w:rPr>
          <w:rFonts w:hint="eastAsia" w:ascii="宋体" w:hAnsi="宋体" w:eastAsia="宋体" w:cs="宋体"/>
          <w:color w:val="000000"/>
          <w:spacing w:val="0"/>
          <w:w w:val="100"/>
          <w:position w:val="0"/>
          <w:sz w:val="21"/>
          <w:szCs w:val="21"/>
          <w:shd w:val="clear" w:color="auto" w:fill="auto"/>
          <w:lang w:val="en-US" w:eastAsia="zh-CN"/>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掌握</w:t>
      </w:r>
      <w:r>
        <w:rPr>
          <w:rFonts w:hint="eastAsia" w:ascii="宋体" w:hAnsi="宋体" w:eastAsia="宋体" w:cs="宋体"/>
          <w:color w:val="000000"/>
          <w:spacing w:val="0"/>
          <w:w w:val="100"/>
          <w:position w:val="0"/>
          <w:sz w:val="21"/>
          <w:szCs w:val="21"/>
          <w:shd w:val="clear" w:color="auto" w:fill="auto"/>
          <w:lang w:val="en-US" w:eastAsia="zh-CN"/>
        </w:rPr>
        <w:t>应收账款管理</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应收账款管理的成本</w:t>
      </w:r>
    </w:p>
    <w:p>
      <w:pPr>
        <w:widowControl/>
        <w:spacing w:before="156" w:beforeLines="50" w:after="156" w:afterLines="50"/>
        <w:ind w:firstLine="420" w:firstLineChars="200"/>
        <w:jc w:val="left"/>
        <w:rPr>
          <w:rFonts w:hint="default" w:ascii="宋体" w:hAnsi="宋体" w:eastAsia="宋体"/>
          <w:szCs w:val="21"/>
          <w:lang w:val="en-US" w:eastAsia="zh-CN"/>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应收账款管理</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r>
        <w:rPr>
          <w:rFonts w:hint="eastAsia" w:ascii="宋体" w:hAnsi="宋体" w:eastAsia="宋体" w:cs="宋体"/>
          <w:color w:val="000000"/>
          <w:kern w:val="0"/>
          <w:szCs w:val="21"/>
          <w:lang w:eastAsia="zh-CN"/>
        </w:rPr>
        <w:t>：讲授、讨论、比较、举例。</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eastAsia="zh-CN"/>
        </w:rPr>
        <w:t>：根据本组选题，撰写本组研究设计方案。</w:t>
      </w:r>
    </w:p>
    <w:p>
      <w:pPr>
        <w:widowControl/>
        <w:spacing w:before="156" w:beforeLines="50" w:after="156" w:afterLines="50"/>
        <w:ind w:firstLine="482" w:firstLineChars="200"/>
        <w:jc w:val="left"/>
        <w:rPr>
          <w:rFonts w:hint="eastAsia" w:ascii="黑体" w:hAnsi="黑体" w:eastAsia="黑体" w:cs="Times New Roman"/>
          <w:b/>
          <w:sz w:val="24"/>
          <w:szCs w:val="24"/>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eastAsia="zh-CN"/>
        </w:rPr>
        <w:t>七</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存货管理</w:t>
      </w:r>
    </w:p>
    <w:p>
      <w:pPr>
        <w:widowControl/>
        <w:spacing w:before="156" w:beforeLines="50" w:after="156" w:afterLines="50"/>
        <w:ind w:firstLine="420" w:firstLineChars="200"/>
        <w:jc w:val="left"/>
        <w:rPr>
          <w:rFonts w:hint="eastAsia" w:ascii="宋体" w:hAnsi="宋体" w:eastAsia="宋体" w:cs="宋体"/>
          <w:color w:val="000000"/>
          <w:spacing w:val="0"/>
          <w:w w:val="100"/>
          <w:position w:val="0"/>
          <w:sz w:val="21"/>
          <w:szCs w:val="21"/>
          <w:shd w:val="clear" w:color="auto" w:fill="auto"/>
          <w:lang w:val="en-US" w:eastAsia="zh-CN"/>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r>
        <w:rPr>
          <w:rFonts w:hint="eastAsia" w:ascii="宋体" w:hAnsi="宋体" w:eastAsia="宋体" w:cs="宋体"/>
          <w:color w:val="000000"/>
          <w:kern w:val="0"/>
          <w:szCs w:val="21"/>
          <w:lang w:eastAsia="zh-CN"/>
        </w:rPr>
        <w:t>：</w:t>
      </w:r>
      <w:r>
        <w:rPr>
          <w:rFonts w:hint="eastAsia" w:ascii="宋体" w:hAnsi="宋体" w:eastAsia="宋体" w:cs="宋体"/>
          <w:color w:val="000000"/>
          <w:spacing w:val="0"/>
          <w:w w:val="100"/>
          <w:position w:val="0"/>
          <w:sz w:val="21"/>
          <w:szCs w:val="21"/>
          <w:shd w:val="clear" w:color="auto" w:fill="auto"/>
          <w:lang w:val="en-US" w:eastAsia="zh-CN"/>
        </w:rPr>
        <w:t>掌握库存管理</w:t>
      </w:r>
    </w:p>
    <w:p>
      <w:pPr>
        <w:widowControl/>
        <w:spacing w:before="156" w:beforeLines="50" w:after="156" w:afterLines="50"/>
        <w:ind w:firstLine="420" w:firstLineChars="200"/>
        <w:jc w:val="left"/>
        <w:rPr>
          <w:rFonts w:hint="default" w:ascii="宋体" w:hAnsi="宋体" w:eastAsia="宋体"/>
          <w:szCs w:val="21"/>
          <w:lang w:val="en-US" w:eastAsia="zh-CN"/>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经济订货量</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r>
        <w:rPr>
          <w:rFonts w:hint="eastAsia" w:ascii="宋体" w:hAnsi="宋体" w:eastAsia="宋体" w:cs="宋体"/>
          <w:color w:val="000000"/>
          <w:kern w:val="0"/>
          <w:szCs w:val="21"/>
          <w:lang w:eastAsia="zh-CN"/>
        </w:rPr>
        <w:t>：讲授、讨论、举例。</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eastAsia="zh-CN"/>
        </w:rPr>
        <w:t>：根据本组选题，如采用访谈法收集数据，列出访谈提纲，并进行访谈。</w:t>
      </w:r>
    </w:p>
    <w:p>
      <w:pPr>
        <w:widowControl/>
        <w:spacing w:before="156" w:beforeLines="50" w:after="156" w:afterLines="50"/>
        <w:ind w:firstLine="482" w:firstLineChars="200"/>
        <w:jc w:val="left"/>
        <w:rPr>
          <w:rFonts w:hint="eastAsia" w:ascii="TimesNewRomanPSMT" w:hAnsi="TimesNewRomanPSMT" w:eastAsia="黑体" w:cs="TimesNewRomanPSMT"/>
          <w:color w:val="000000"/>
          <w:kern w:val="0"/>
          <w:sz w:val="20"/>
          <w:szCs w:val="20"/>
          <w:lang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eastAsia="zh-CN"/>
        </w:rPr>
        <w:t>八</w:t>
      </w:r>
      <w:r>
        <w:rPr>
          <w:rFonts w:hint="eastAsia" w:ascii="黑体" w:hAnsi="黑体" w:eastAsia="黑体" w:cs="Times New Roman"/>
          <w:b/>
          <w:sz w:val="24"/>
          <w:szCs w:val="24"/>
        </w:rPr>
        <w:t>章</w:t>
      </w:r>
      <w:r>
        <w:rPr>
          <w:rFonts w:hint="eastAsia" w:ascii="黑体" w:hAnsi="黑体" w:eastAsia="黑体" w:cs="Times New Roman"/>
          <w:b/>
          <w:bCs w:val="0"/>
          <w:sz w:val="24"/>
          <w:szCs w:val="24"/>
        </w:rPr>
        <w:t xml:space="preserve"> </w:t>
      </w:r>
      <w:r>
        <w:rPr>
          <w:rFonts w:hint="eastAsia" w:ascii="宋体" w:hAnsi="宋体" w:eastAsia="宋体" w:cs="宋体"/>
          <w:b/>
          <w:bCs w:val="0"/>
          <w:sz w:val="24"/>
          <w:szCs w:val="24"/>
          <w:lang w:val="en-US" w:eastAsia="zh-CN"/>
        </w:rPr>
        <w:t>远期与期货</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r>
        <w:rPr>
          <w:rFonts w:hint="eastAsia" w:ascii="宋体" w:hAnsi="宋体" w:eastAsia="宋体" w:cs="宋体"/>
          <w:color w:val="000000"/>
          <w:kern w:val="0"/>
          <w:szCs w:val="21"/>
          <w:lang w:eastAsia="zh-CN"/>
        </w:rPr>
        <w:t>：</w:t>
      </w:r>
      <w:r>
        <w:rPr>
          <w:rFonts w:hint="eastAsia" w:ascii="宋体" w:hAnsi="宋体" w:eastAsia="宋体" w:cs="TimesNewRomanPSMT"/>
          <w:color w:val="000000"/>
          <w:kern w:val="0"/>
          <w:szCs w:val="21"/>
          <w:lang w:val="en-US" w:eastAsia="zh-CN"/>
        </w:rPr>
        <w:t>了解远期和期货</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远期与期货的收益</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1）远期与期货的概念（2）远期与期货的收益分析</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r>
        <w:rPr>
          <w:rFonts w:hint="eastAsia" w:ascii="宋体" w:hAnsi="宋体" w:eastAsia="宋体" w:cs="宋体"/>
          <w:color w:val="000000"/>
          <w:kern w:val="0"/>
          <w:szCs w:val="21"/>
          <w:lang w:eastAsia="zh-CN"/>
        </w:rPr>
        <w:t>：讲授、讨论、举例。</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eastAsia="zh-CN"/>
        </w:rPr>
        <w:t>：根据本组选题，如采用观察法收集数据，请列出观察要点，并进行观察。</w:t>
      </w:r>
    </w:p>
    <w:p>
      <w:pPr>
        <w:widowControl/>
        <w:spacing w:before="156" w:beforeLines="50" w:after="156" w:afterLines="50"/>
        <w:ind w:firstLine="482" w:firstLineChars="200"/>
        <w:jc w:val="left"/>
        <w:rPr>
          <w:rFonts w:hint="eastAsia" w:ascii="TimesNewRomanPSMT" w:hAnsi="TimesNewRomanPSMT" w:eastAsia="黑体" w:cs="TimesNewRomanPSMT"/>
          <w:color w:val="000000"/>
          <w:kern w:val="0"/>
          <w:sz w:val="20"/>
          <w:szCs w:val="20"/>
          <w:lang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eastAsia="zh-CN"/>
        </w:rPr>
        <w:t>九</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期权</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r>
        <w:rPr>
          <w:rFonts w:hint="eastAsia" w:ascii="宋体" w:hAnsi="宋体" w:eastAsia="宋体" w:cs="宋体"/>
          <w:color w:val="000000"/>
          <w:kern w:val="0"/>
          <w:szCs w:val="21"/>
          <w:lang w:eastAsia="zh-CN"/>
        </w:rPr>
        <w:t>：</w:t>
      </w:r>
      <w:r>
        <w:rPr>
          <w:rFonts w:hint="eastAsia" w:ascii="宋体" w:hAnsi="宋体" w:eastAsia="宋体" w:cs="TimesNewRomanPSMT"/>
          <w:color w:val="000000"/>
          <w:kern w:val="0"/>
          <w:szCs w:val="21"/>
          <w:lang w:val="en-US" w:eastAsia="zh-CN"/>
        </w:rPr>
        <w:t>了解期权</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期权的收益</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1）期权的概念（2）期权的收益分析</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r>
        <w:rPr>
          <w:rFonts w:hint="eastAsia" w:ascii="宋体" w:hAnsi="宋体" w:eastAsia="宋体" w:cs="宋体"/>
          <w:color w:val="000000"/>
          <w:kern w:val="0"/>
          <w:szCs w:val="21"/>
          <w:lang w:eastAsia="zh-CN"/>
        </w:rPr>
        <w:t>：讲授、讨论、举例。</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eastAsia="zh-CN"/>
        </w:rPr>
        <w:t>：根据本组选题，如采用观察法收集数据，请列出观察要点，并进行观察。</w:t>
      </w:r>
    </w:p>
    <w:p>
      <w:pPr>
        <w:widowControl/>
        <w:spacing w:before="156" w:beforeLines="50" w:after="156" w:afterLines="50"/>
        <w:ind w:firstLine="562" w:firstLineChars="200"/>
        <w:jc w:val="left"/>
      </w:pPr>
      <w:r>
        <w:rPr>
          <w:rFonts w:hint="eastAsia" w:ascii="黑体" w:hAnsi="黑体" w:eastAsia="黑体"/>
          <w:b/>
          <w:sz w:val="28"/>
          <w:szCs w:val="28"/>
          <w:lang w:eastAsia="zh-CN"/>
        </w:rPr>
        <w:t>四</w:t>
      </w:r>
      <w:r>
        <w:rPr>
          <w:rFonts w:hint="eastAsia" w:ascii="黑体" w:hAnsi="黑体" w:eastAsia="黑体"/>
          <w:b/>
          <w:sz w:val="28"/>
          <w:szCs w:val="28"/>
        </w:rPr>
        <w:t>、学时分配</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p>
    <w:tbl>
      <w:tblPr>
        <w:tblStyle w:val="8"/>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3278"/>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3278"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2253"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eastAsia="zh-CN"/>
              </w:rPr>
            </w:pPr>
            <w:r>
              <w:rPr>
                <w:rFonts w:hint="eastAsia" w:ascii="宋体" w:hAnsi="宋体" w:eastAsia="宋体"/>
              </w:rPr>
              <w:t>第一章</w:t>
            </w:r>
            <w:r>
              <w:rPr>
                <w:rFonts w:hint="eastAsia" w:ascii="宋体" w:hAnsi="宋体" w:eastAsia="宋体"/>
                <w:lang w:val="en-US" w:eastAsia="zh-CN"/>
              </w:rPr>
              <w:t xml:space="preserve"> </w:t>
            </w:r>
          </w:p>
        </w:tc>
        <w:tc>
          <w:tcPr>
            <w:tcW w:w="3278"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lang w:val="en-US"/>
              </w:rPr>
            </w:pPr>
            <w:r>
              <w:rPr>
                <w:rFonts w:hint="eastAsia" w:ascii="宋体" w:hAnsi="宋体" w:eastAsia="宋体"/>
                <w:lang w:val="en-US" w:eastAsia="zh-CN"/>
              </w:rPr>
              <w:t>货币时间价值</w:t>
            </w:r>
          </w:p>
        </w:tc>
        <w:tc>
          <w:tcPr>
            <w:tcW w:w="2253"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第二章</w:t>
            </w:r>
            <w:r>
              <w:rPr>
                <w:rFonts w:hint="eastAsia" w:ascii="宋体" w:hAnsi="宋体" w:eastAsia="宋体"/>
                <w:lang w:val="en-US" w:eastAsia="zh-CN"/>
              </w:rPr>
              <w:t xml:space="preserve"> </w:t>
            </w:r>
          </w:p>
        </w:tc>
        <w:tc>
          <w:tcPr>
            <w:tcW w:w="3278"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lang w:val="en-US" w:eastAsia="zh-CN"/>
              </w:rPr>
            </w:pPr>
            <w:r>
              <w:rPr>
                <w:rFonts w:hint="eastAsia" w:ascii="宋体" w:hAnsi="宋体" w:eastAsia="宋体"/>
                <w:lang w:val="en-US" w:eastAsia="zh-CN"/>
              </w:rPr>
              <w:t>风险与收益</w:t>
            </w:r>
          </w:p>
        </w:tc>
        <w:tc>
          <w:tcPr>
            <w:tcW w:w="2253"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第三章</w:t>
            </w:r>
            <w:r>
              <w:rPr>
                <w:rFonts w:hint="eastAsia" w:ascii="宋体" w:hAnsi="宋体" w:eastAsia="宋体"/>
                <w:lang w:val="en-US" w:eastAsia="zh-CN"/>
              </w:rPr>
              <w:t xml:space="preserve"> </w:t>
            </w:r>
          </w:p>
        </w:tc>
        <w:tc>
          <w:tcPr>
            <w:tcW w:w="3278"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lang w:val="en-US" w:eastAsia="zh-CN"/>
              </w:rPr>
            </w:pPr>
            <w:r>
              <w:rPr>
                <w:rFonts w:hint="eastAsia" w:ascii="宋体" w:hAnsi="宋体" w:eastAsia="宋体"/>
                <w:lang w:val="en-US" w:eastAsia="zh-CN"/>
              </w:rPr>
              <w:t>直接筹资成本</w:t>
            </w:r>
          </w:p>
        </w:tc>
        <w:tc>
          <w:tcPr>
            <w:tcW w:w="2253"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第四章</w:t>
            </w:r>
            <w:r>
              <w:rPr>
                <w:rFonts w:hint="eastAsia" w:ascii="宋体" w:hAnsi="宋体" w:eastAsia="宋体"/>
                <w:lang w:val="en-US" w:eastAsia="zh-CN"/>
              </w:rPr>
              <w:t xml:space="preserve"> </w:t>
            </w:r>
          </w:p>
        </w:tc>
        <w:tc>
          <w:tcPr>
            <w:tcW w:w="3278"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lang w:val="en-US"/>
              </w:rPr>
            </w:pPr>
            <w:r>
              <w:rPr>
                <w:rFonts w:hint="eastAsia" w:ascii="宋体" w:hAnsi="宋体" w:eastAsia="宋体"/>
                <w:lang w:val="en-US" w:eastAsia="zh-CN"/>
              </w:rPr>
              <w:t>项目投资决策</w:t>
            </w:r>
          </w:p>
        </w:tc>
        <w:tc>
          <w:tcPr>
            <w:tcW w:w="2253"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第五章</w:t>
            </w:r>
            <w:r>
              <w:rPr>
                <w:rFonts w:hint="eastAsia" w:ascii="宋体" w:hAnsi="宋体" w:eastAsia="宋体"/>
                <w:lang w:val="en-US" w:eastAsia="zh-CN"/>
              </w:rPr>
              <w:t xml:space="preserve"> </w:t>
            </w:r>
          </w:p>
        </w:tc>
        <w:tc>
          <w:tcPr>
            <w:tcW w:w="3278" w:type="dxa"/>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宋体" w:hAnsi="宋体" w:eastAsia="宋体"/>
                <w:lang w:val="en-US"/>
              </w:rPr>
            </w:pPr>
            <w:r>
              <w:rPr>
                <w:rFonts w:hint="eastAsia" w:ascii="宋体" w:hAnsi="宋体" w:eastAsia="宋体"/>
                <w:lang w:val="en-US" w:eastAsia="zh-CN"/>
              </w:rPr>
              <w:t>现金管理</w:t>
            </w:r>
          </w:p>
        </w:tc>
        <w:tc>
          <w:tcPr>
            <w:tcW w:w="2253"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第六章</w:t>
            </w:r>
            <w:r>
              <w:rPr>
                <w:rFonts w:hint="eastAsia" w:ascii="宋体" w:hAnsi="宋体" w:eastAsia="宋体"/>
                <w:lang w:val="en-US" w:eastAsia="zh-CN"/>
              </w:rPr>
              <w:t xml:space="preserve"> </w:t>
            </w:r>
          </w:p>
        </w:tc>
        <w:tc>
          <w:tcPr>
            <w:tcW w:w="3278" w:type="dxa"/>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宋体" w:hAnsi="宋体" w:eastAsia="宋体"/>
                <w:lang w:val="en-US"/>
              </w:rPr>
            </w:pPr>
            <w:r>
              <w:rPr>
                <w:rFonts w:hint="eastAsia" w:ascii="宋体" w:hAnsi="宋体" w:eastAsia="宋体"/>
                <w:lang w:val="en-US" w:eastAsia="zh-CN"/>
              </w:rPr>
              <w:t>应收账款管理</w:t>
            </w:r>
          </w:p>
        </w:tc>
        <w:tc>
          <w:tcPr>
            <w:tcW w:w="2253"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eastAsia="zh-CN"/>
              </w:rPr>
              <w:t>第七章</w:t>
            </w:r>
            <w:r>
              <w:rPr>
                <w:rFonts w:hint="eastAsia" w:ascii="宋体" w:hAnsi="宋体" w:eastAsia="宋体"/>
                <w:lang w:val="en-US" w:eastAsia="zh-CN"/>
              </w:rPr>
              <w:t xml:space="preserve"> </w:t>
            </w:r>
          </w:p>
        </w:tc>
        <w:tc>
          <w:tcPr>
            <w:tcW w:w="3278"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lang w:val="en-US"/>
              </w:rPr>
            </w:pPr>
            <w:r>
              <w:rPr>
                <w:rFonts w:hint="eastAsia" w:ascii="宋体" w:hAnsi="宋体" w:eastAsia="宋体"/>
                <w:lang w:val="en-US" w:eastAsia="zh-CN"/>
              </w:rPr>
              <w:t>存货管理</w:t>
            </w:r>
          </w:p>
        </w:tc>
        <w:tc>
          <w:tcPr>
            <w:tcW w:w="2253"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eastAsia="zh-CN"/>
              </w:rPr>
              <w:t>第八章</w:t>
            </w:r>
            <w:r>
              <w:rPr>
                <w:rFonts w:hint="eastAsia" w:ascii="宋体" w:hAnsi="宋体" w:eastAsia="宋体"/>
                <w:lang w:val="en-US" w:eastAsia="zh-CN"/>
              </w:rPr>
              <w:t xml:space="preserve"> </w:t>
            </w:r>
          </w:p>
        </w:tc>
        <w:tc>
          <w:tcPr>
            <w:tcW w:w="3278" w:type="dxa"/>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宋体" w:hAnsi="宋体" w:eastAsia="宋体"/>
                <w:lang w:val="en-US"/>
              </w:rPr>
            </w:pPr>
            <w:r>
              <w:rPr>
                <w:rFonts w:hint="eastAsia" w:ascii="宋体" w:hAnsi="宋体" w:eastAsia="宋体"/>
                <w:lang w:val="en-US" w:eastAsia="zh-CN"/>
              </w:rPr>
              <w:t>远期与期货</w:t>
            </w:r>
          </w:p>
        </w:tc>
        <w:tc>
          <w:tcPr>
            <w:tcW w:w="2253"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eastAsia="zh-CN"/>
              </w:rPr>
              <w:t>第九章</w:t>
            </w:r>
            <w:r>
              <w:rPr>
                <w:rFonts w:hint="eastAsia" w:ascii="宋体" w:hAnsi="宋体" w:eastAsia="宋体"/>
                <w:lang w:val="en-US" w:eastAsia="zh-CN"/>
              </w:rPr>
              <w:t xml:space="preserve"> </w:t>
            </w:r>
          </w:p>
        </w:tc>
        <w:tc>
          <w:tcPr>
            <w:tcW w:w="3278"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rPr>
            </w:pPr>
            <w:r>
              <w:rPr>
                <w:rFonts w:hint="eastAsia" w:ascii="宋体" w:hAnsi="宋体" w:eastAsia="宋体"/>
                <w:lang w:val="en-US" w:eastAsia="zh-CN"/>
              </w:rPr>
              <w:t>期权</w:t>
            </w:r>
          </w:p>
        </w:tc>
        <w:tc>
          <w:tcPr>
            <w:tcW w:w="2253"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6</w:t>
            </w:r>
          </w:p>
        </w:tc>
      </w:tr>
    </w:tbl>
    <w:p>
      <w:pPr>
        <w:widowControl/>
        <w:numPr>
          <w:ilvl w:val="0"/>
          <w:numId w:val="6"/>
        </w:numPr>
        <w:spacing w:before="156" w:beforeLines="50" w:after="156" w:afterLines="50"/>
        <w:jc w:val="left"/>
        <w:rPr>
          <w:rFonts w:hint="eastAsia" w:ascii="黑体" w:hAnsi="黑体" w:eastAsia="黑体"/>
          <w:b/>
          <w:sz w:val="28"/>
          <w:szCs w:val="28"/>
        </w:rPr>
      </w:pPr>
      <w:r>
        <w:rPr>
          <w:rFonts w:hint="eastAsia" w:ascii="黑体" w:hAnsi="黑体" w:eastAsia="黑体"/>
          <w:b/>
          <w:sz w:val="28"/>
          <w:szCs w:val="28"/>
        </w:rPr>
        <w:t>教学进度</w:t>
      </w:r>
    </w:p>
    <w:p>
      <w:pPr>
        <w:widowControl/>
        <w:numPr>
          <w:ilvl w:val="0"/>
          <w:numId w:val="0"/>
        </w:numPr>
        <w:spacing w:before="156" w:beforeLines="50" w:after="156" w:afterLines="50"/>
        <w:jc w:val="center"/>
        <w:rPr>
          <w:rFonts w:ascii="宋体" w:hAnsi="宋体" w:eastAsia="宋体"/>
          <w:szCs w:val="21"/>
        </w:rPr>
      </w:pPr>
      <w:r>
        <w:rPr>
          <w:rFonts w:hint="eastAsia" w:ascii="宋体" w:hAnsi="宋体" w:eastAsia="宋体"/>
          <w:b/>
          <w:szCs w:val="21"/>
        </w:rPr>
        <w:t>表3：教学进度表</w:t>
      </w:r>
    </w:p>
    <w:tbl>
      <w:tblPr>
        <w:tblStyle w:val="8"/>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09"/>
        <w:gridCol w:w="1418"/>
        <w:gridCol w:w="2126"/>
        <w:gridCol w:w="567"/>
        <w:gridCol w:w="1843"/>
        <w:gridCol w:w="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9"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709"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1418"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w:t>
            </w:r>
          </w:p>
        </w:tc>
        <w:tc>
          <w:tcPr>
            <w:tcW w:w="2126"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567"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1843"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504"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9"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rPr>
              <w:t>1-</w:t>
            </w:r>
            <w:r>
              <w:rPr>
                <w:rFonts w:hint="eastAsia" w:ascii="宋体" w:hAnsi="宋体" w:eastAsia="宋体"/>
                <w:szCs w:val="21"/>
                <w:lang w:val="en-US" w:eastAsia="zh-CN"/>
              </w:rPr>
              <w:t>3</w:t>
            </w:r>
          </w:p>
        </w:tc>
        <w:tc>
          <w:tcPr>
            <w:tcW w:w="709" w:type="dxa"/>
            <w:vAlign w:val="center"/>
          </w:tcPr>
          <w:p>
            <w:pPr>
              <w:widowControl/>
              <w:spacing w:before="156" w:beforeLines="50" w:after="156" w:afterLines="50"/>
              <w:jc w:val="center"/>
              <w:rPr>
                <w:rFonts w:ascii="宋体" w:hAnsi="宋体" w:eastAsia="宋体"/>
                <w:szCs w:val="21"/>
              </w:rPr>
            </w:pPr>
          </w:p>
        </w:tc>
        <w:tc>
          <w:tcPr>
            <w:tcW w:w="141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第一章</w:t>
            </w:r>
            <w:r>
              <w:rPr>
                <w:rFonts w:hint="eastAsia" w:ascii="宋体" w:hAnsi="宋体" w:eastAsia="宋体"/>
                <w:lang w:val="en-US" w:eastAsia="zh-CN"/>
              </w:rPr>
              <w:t xml:space="preserve"> </w:t>
            </w:r>
          </w:p>
        </w:tc>
        <w:tc>
          <w:tcPr>
            <w:tcW w:w="212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theme="minorBidi"/>
                <w:kern w:val="2"/>
                <w:sz w:val="21"/>
                <w:szCs w:val="21"/>
                <w:lang w:val="en-US" w:eastAsia="zh-CN" w:bidi="ar-SA"/>
              </w:rPr>
            </w:pPr>
            <w:r>
              <w:rPr>
                <w:rFonts w:hint="eastAsia" w:ascii="宋体" w:hAnsi="宋体" w:eastAsia="宋体"/>
                <w:lang w:val="en-US" w:eastAsia="zh-CN"/>
              </w:rPr>
              <w:t>货币时间价值</w:t>
            </w:r>
          </w:p>
        </w:tc>
        <w:tc>
          <w:tcPr>
            <w:tcW w:w="567"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9</w:t>
            </w:r>
          </w:p>
        </w:tc>
        <w:tc>
          <w:tcPr>
            <w:tcW w:w="184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阅读有关案例并讨论</w:t>
            </w:r>
            <w:r>
              <w:rPr>
                <w:rFonts w:hint="eastAsia" w:ascii="宋体" w:hAnsi="宋体" w:eastAsia="宋体"/>
                <w:szCs w:val="21"/>
                <w:lang w:eastAsia="zh-CN"/>
              </w:rPr>
              <w:t>，</w:t>
            </w:r>
            <w:r>
              <w:rPr>
                <w:rFonts w:hint="eastAsia" w:ascii="宋体" w:hAnsi="宋体" w:eastAsia="宋体"/>
                <w:szCs w:val="21"/>
                <w:lang w:val="en-US" w:eastAsia="zh-CN"/>
              </w:rPr>
              <w:t>计算</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9"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val="en-US" w:eastAsia="zh-CN"/>
              </w:rPr>
              <w:t>4</w:t>
            </w:r>
          </w:p>
        </w:tc>
        <w:tc>
          <w:tcPr>
            <w:tcW w:w="709" w:type="dxa"/>
            <w:vAlign w:val="center"/>
          </w:tcPr>
          <w:p>
            <w:pPr>
              <w:widowControl/>
              <w:spacing w:before="156" w:beforeLines="50" w:after="156" w:afterLines="50"/>
              <w:jc w:val="center"/>
              <w:rPr>
                <w:rFonts w:ascii="宋体" w:hAnsi="宋体" w:eastAsia="宋体"/>
                <w:szCs w:val="21"/>
              </w:rPr>
            </w:pPr>
          </w:p>
        </w:tc>
        <w:tc>
          <w:tcPr>
            <w:tcW w:w="141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第二章</w:t>
            </w:r>
            <w:r>
              <w:rPr>
                <w:rFonts w:hint="eastAsia" w:ascii="宋体" w:hAnsi="宋体" w:eastAsia="宋体"/>
                <w:lang w:val="en-US" w:eastAsia="zh-CN"/>
              </w:rPr>
              <w:t xml:space="preserve"> </w:t>
            </w:r>
          </w:p>
        </w:tc>
        <w:tc>
          <w:tcPr>
            <w:tcW w:w="212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theme="minorBidi"/>
                <w:kern w:val="2"/>
                <w:sz w:val="21"/>
                <w:szCs w:val="21"/>
                <w:lang w:val="en-US" w:eastAsia="zh-CN" w:bidi="ar-SA"/>
              </w:rPr>
            </w:pPr>
            <w:r>
              <w:rPr>
                <w:rFonts w:hint="eastAsia" w:ascii="宋体" w:hAnsi="宋体" w:eastAsia="宋体"/>
                <w:lang w:val="en-US" w:eastAsia="zh-CN"/>
              </w:rPr>
              <w:t>风险与收益</w:t>
            </w:r>
          </w:p>
        </w:tc>
        <w:tc>
          <w:tcPr>
            <w:tcW w:w="567"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3</w:t>
            </w:r>
          </w:p>
        </w:tc>
        <w:tc>
          <w:tcPr>
            <w:tcW w:w="184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阅读有关案例并讨论</w:t>
            </w:r>
            <w:r>
              <w:rPr>
                <w:rFonts w:hint="eastAsia" w:ascii="宋体" w:hAnsi="宋体" w:eastAsia="宋体"/>
                <w:szCs w:val="21"/>
                <w:lang w:eastAsia="zh-CN"/>
              </w:rPr>
              <w:t>，</w:t>
            </w:r>
            <w:r>
              <w:rPr>
                <w:rFonts w:hint="eastAsia" w:ascii="宋体" w:hAnsi="宋体" w:eastAsia="宋体"/>
                <w:szCs w:val="21"/>
                <w:lang w:val="en-US" w:eastAsia="zh-CN"/>
              </w:rPr>
              <w:t>计算</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5，6</w:t>
            </w:r>
          </w:p>
        </w:tc>
        <w:tc>
          <w:tcPr>
            <w:tcW w:w="709" w:type="dxa"/>
            <w:vAlign w:val="center"/>
          </w:tcPr>
          <w:p>
            <w:pPr>
              <w:widowControl/>
              <w:spacing w:before="156" w:beforeLines="50" w:after="156" w:afterLines="50"/>
              <w:jc w:val="center"/>
              <w:rPr>
                <w:rFonts w:ascii="宋体" w:hAnsi="宋体" w:eastAsia="宋体"/>
                <w:szCs w:val="21"/>
              </w:rPr>
            </w:pPr>
          </w:p>
        </w:tc>
        <w:tc>
          <w:tcPr>
            <w:tcW w:w="141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第三章</w:t>
            </w:r>
            <w:r>
              <w:rPr>
                <w:rFonts w:hint="eastAsia" w:ascii="宋体" w:hAnsi="宋体" w:eastAsia="宋体"/>
                <w:lang w:val="en-US" w:eastAsia="zh-CN"/>
              </w:rPr>
              <w:t xml:space="preserve"> </w:t>
            </w:r>
          </w:p>
        </w:tc>
        <w:tc>
          <w:tcPr>
            <w:tcW w:w="212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theme="minorBidi"/>
                <w:kern w:val="2"/>
                <w:sz w:val="21"/>
                <w:szCs w:val="21"/>
                <w:lang w:val="en-US" w:eastAsia="zh-CN" w:bidi="ar-SA"/>
              </w:rPr>
            </w:pPr>
            <w:r>
              <w:rPr>
                <w:rFonts w:hint="eastAsia" w:ascii="宋体" w:hAnsi="宋体" w:eastAsia="宋体"/>
                <w:lang w:val="en-US" w:eastAsia="zh-CN"/>
              </w:rPr>
              <w:t>直接筹资成本</w:t>
            </w:r>
          </w:p>
        </w:tc>
        <w:tc>
          <w:tcPr>
            <w:tcW w:w="567"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6</w:t>
            </w:r>
          </w:p>
        </w:tc>
        <w:tc>
          <w:tcPr>
            <w:tcW w:w="1843" w:type="dxa"/>
            <w:vAlign w:val="center"/>
          </w:tcPr>
          <w:p>
            <w:pPr>
              <w:widowControl/>
              <w:spacing w:before="156" w:beforeLines="50" w:after="156" w:afterLines="50"/>
              <w:jc w:val="center"/>
              <w:rPr>
                <w:rFonts w:hint="eastAsia" w:ascii="宋体" w:hAnsi="宋体" w:eastAsia="宋体"/>
                <w:szCs w:val="21"/>
              </w:rPr>
            </w:pPr>
            <w:r>
              <w:rPr>
                <w:rFonts w:hint="eastAsia" w:ascii="宋体" w:hAnsi="宋体" w:eastAsia="宋体"/>
                <w:szCs w:val="21"/>
              </w:rPr>
              <w:t>阅读有关案例并讨论</w:t>
            </w:r>
            <w:r>
              <w:rPr>
                <w:rFonts w:hint="eastAsia" w:ascii="宋体" w:hAnsi="宋体" w:eastAsia="宋体"/>
                <w:szCs w:val="21"/>
                <w:lang w:eastAsia="zh-CN"/>
              </w:rPr>
              <w:t>，</w:t>
            </w:r>
            <w:r>
              <w:rPr>
                <w:rFonts w:hint="eastAsia" w:ascii="宋体" w:hAnsi="宋体" w:eastAsia="宋体"/>
                <w:szCs w:val="21"/>
                <w:lang w:val="en-US" w:eastAsia="zh-CN"/>
              </w:rPr>
              <w:t>计算</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7，8</w:t>
            </w:r>
          </w:p>
        </w:tc>
        <w:tc>
          <w:tcPr>
            <w:tcW w:w="709" w:type="dxa"/>
            <w:vAlign w:val="center"/>
          </w:tcPr>
          <w:p>
            <w:pPr>
              <w:widowControl/>
              <w:spacing w:before="156" w:beforeLines="50" w:after="156" w:afterLines="50"/>
              <w:jc w:val="center"/>
              <w:rPr>
                <w:rFonts w:hint="default" w:ascii="宋体" w:hAnsi="宋体" w:eastAsia="宋体"/>
                <w:szCs w:val="21"/>
                <w:lang w:val="en-US"/>
              </w:rPr>
            </w:pPr>
          </w:p>
        </w:tc>
        <w:tc>
          <w:tcPr>
            <w:tcW w:w="141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第四章</w:t>
            </w:r>
            <w:r>
              <w:rPr>
                <w:rFonts w:hint="eastAsia" w:ascii="宋体" w:hAnsi="宋体" w:eastAsia="宋体"/>
                <w:lang w:val="en-US" w:eastAsia="zh-CN"/>
              </w:rPr>
              <w:t xml:space="preserve"> </w:t>
            </w:r>
          </w:p>
        </w:tc>
        <w:tc>
          <w:tcPr>
            <w:tcW w:w="212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theme="minorBidi"/>
                <w:kern w:val="2"/>
                <w:sz w:val="21"/>
                <w:szCs w:val="21"/>
                <w:lang w:val="en-US" w:eastAsia="zh-CN" w:bidi="ar-SA"/>
              </w:rPr>
            </w:pPr>
            <w:r>
              <w:rPr>
                <w:rFonts w:hint="eastAsia" w:ascii="宋体" w:hAnsi="宋体" w:eastAsia="宋体"/>
                <w:lang w:val="en-US" w:eastAsia="zh-CN"/>
              </w:rPr>
              <w:t>项目投资决策</w:t>
            </w:r>
          </w:p>
        </w:tc>
        <w:tc>
          <w:tcPr>
            <w:tcW w:w="567"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6</w:t>
            </w:r>
          </w:p>
        </w:tc>
        <w:tc>
          <w:tcPr>
            <w:tcW w:w="184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阅读有关案例并讨论</w:t>
            </w:r>
            <w:r>
              <w:rPr>
                <w:rFonts w:hint="eastAsia" w:ascii="宋体" w:hAnsi="宋体" w:eastAsia="宋体"/>
                <w:szCs w:val="21"/>
                <w:lang w:eastAsia="zh-CN"/>
              </w:rPr>
              <w:t>，</w:t>
            </w:r>
            <w:r>
              <w:rPr>
                <w:rFonts w:hint="eastAsia" w:ascii="宋体" w:hAnsi="宋体" w:eastAsia="宋体"/>
                <w:szCs w:val="21"/>
                <w:lang w:val="en-US" w:eastAsia="zh-CN"/>
              </w:rPr>
              <w:t>计算</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9"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9</w:t>
            </w:r>
          </w:p>
        </w:tc>
        <w:tc>
          <w:tcPr>
            <w:tcW w:w="709" w:type="dxa"/>
            <w:vAlign w:val="center"/>
          </w:tcPr>
          <w:p>
            <w:pPr>
              <w:widowControl/>
              <w:spacing w:before="156" w:beforeLines="50" w:after="156" w:afterLines="50"/>
              <w:jc w:val="center"/>
              <w:rPr>
                <w:rFonts w:hint="default" w:ascii="宋体" w:hAnsi="宋体" w:eastAsia="宋体"/>
                <w:szCs w:val="21"/>
                <w:lang w:val="en-US"/>
              </w:rPr>
            </w:pPr>
          </w:p>
        </w:tc>
        <w:tc>
          <w:tcPr>
            <w:tcW w:w="141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第五章</w:t>
            </w:r>
            <w:r>
              <w:rPr>
                <w:rFonts w:hint="eastAsia" w:ascii="宋体" w:hAnsi="宋体" w:eastAsia="宋体"/>
                <w:lang w:val="en-US" w:eastAsia="zh-CN"/>
              </w:rPr>
              <w:t xml:space="preserve"> </w:t>
            </w:r>
          </w:p>
        </w:tc>
        <w:tc>
          <w:tcPr>
            <w:tcW w:w="2126"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eastAsia="宋体" w:cstheme="minorBidi"/>
                <w:kern w:val="2"/>
                <w:sz w:val="21"/>
                <w:szCs w:val="21"/>
                <w:lang w:val="en-US" w:eastAsia="zh-CN" w:bidi="ar-SA"/>
              </w:rPr>
            </w:pPr>
            <w:r>
              <w:rPr>
                <w:rFonts w:hint="eastAsia" w:ascii="宋体" w:hAnsi="宋体" w:eastAsia="宋体"/>
                <w:lang w:val="en-US" w:eastAsia="zh-CN"/>
              </w:rPr>
              <w:t>现金管理</w:t>
            </w:r>
          </w:p>
        </w:tc>
        <w:tc>
          <w:tcPr>
            <w:tcW w:w="567"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3</w:t>
            </w:r>
          </w:p>
        </w:tc>
        <w:tc>
          <w:tcPr>
            <w:tcW w:w="1843" w:type="dxa"/>
            <w:vAlign w:val="center"/>
          </w:tcPr>
          <w:p>
            <w:pPr>
              <w:widowControl/>
              <w:spacing w:before="156" w:beforeLines="50" w:after="156" w:afterLines="50"/>
              <w:jc w:val="center"/>
              <w:rPr>
                <w:rFonts w:hint="eastAsia" w:ascii="宋体" w:hAnsi="宋体" w:eastAsia="宋体"/>
                <w:szCs w:val="21"/>
              </w:rPr>
            </w:pPr>
            <w:r>
              <w:rPr>
                <w:rFonts w:hint="eastAsia" w:ascii="宋体" w:hAnsi="宋体" w:eastAsia="宋体"/>
                <w:szCs w:val="21"/>
              </w:rPr>
              <w:t>阅读有关案例并讨论</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10</w:t>
            </w:r>
          </w:p>
        </w:tc>
        <w:tc>
          <w:tcPr>
            <w:tcW w:w="709" w:type="dxa"/>
            <w:vAlign w:val="center"/>
          </w:tcPr>
          <w:p>
            <w:pPr>
              <w:widowControl/>
              <w:spacing w:before="156" w:beforeLines="50" w:after="156" w:afterLines="50"/>
              <w:jc w:val="center"/>
              <w:rPr>
                <w:rFonts w:ascii="宋体" w:hAnsi="宋体" w:eastAsia="宋体"/>
                <w:szCs w:val="21"/>
              </w:rPr>
            </w:pPr>
          </w:p>
        </w:tc>
        <w:tc>
          <w:tcPr>
            <w:tcW w:w="141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第六章</w:t>
            </w:r>
            <w:r>
              <w:rPr>
                <w:rFonts w:hint="eastAsia" w:ascii="宋体" w:hAnsi="宋体" w:eastAsia="宋体"/>
                <w:lang w:val="en-US" w:eastAsia="zh-CN"/>
              </w:rPr>
              <w:t xml:space="preserve"> </w:t>
            </w:r>
          </w:p>
        </w:tc>
        <w:tc>
          <w:tcPr>
            <w:tcW w:w="2126"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eastAsia="宋体" w:cstheme="minorBidi"/>
                <w:kern w:val="2"/>
                <w:sz w:val="21"/>
                <w:szCs w:val="21"/>
                <w:lang w:val="en-US" w:eastAsia="zh-CN" w:bidi="ar-SA"/>
              </w:rPr>
            </w:pPr>
            <w:r>
              <w:rPr>
                <w:rFonts w:hint="eastAsia" w:ascii="宋体" w:hAnsi="宋体" w:eastAsia="宋体"/>
                <w:lang w:val="en-US" w:eastAsia="zh-CN"/>
              </w:rPr>
              <w:t>应收账款管理</w:t>
            </w:r>
          </w:p>
        </w:tc>
        <w:tc>
          <w:tcPr>
            <w:tcW w:w="567"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3</w:t>
            </w:r>
          </w:p>
        </w:tc>
        <w:tc>
          <w:tcPr>
            <w:tcW w:w="1843" w:type="dxa"/>
            <w:vAlign w:val="center"/>
          </w:tcPr>
          <w:p>
            <w:pPr>
              <w:widowControl/>
              <w:spacing w:before="156" w:beforeLines="50" w:after="156" w:afterLines="50"/>
              <w:jc w:val="center"/>
              <w:rPr>
                <w:rFonts w:hint="eastAsia" w:ascii="宋体" w:hAnsi="宋体" w:eastAsia="宋体"/>
                <w:szCs w:val="21"/>
              </w:rPr>
            </w:pPr>
            <w:r>
              <w:rPr>
                <w:rFonts w:hint="eastAsia" w:ascii="宋体" w:hAnsi="宋体" w:eastAsia="宋体"/>
                <w:szCs w:val="21"/>
              </w:rPr>
              <w:t>阅读有关案例并讨论</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11</w:t>
            </w:r>
          </w:p>
        </w:tc>
        <w:tc>
          <w:tcPr>
            <w:tcW w:w="709" w:type="dxa"/>
            <w:vAlign w:val="center"/>
          </w:tcPr>
          <w:p>
            <w:pPr>
              <w:widowControl/>
              <w:spacing w:before="156" w:beforeLines="50" w:after="156" w:afterLines="50"/>
              <w:jc w:val="center"/>
              <w:rPr>
                <w:rFonts w:ascii="宋体" w:hAnsi="宋体" w:eastAsia="宋体"/>
                <w:szCs w:val="21"/>
              </w:rPr>
            </w:pPr>
          </w:p>
        </w:tc>
        <w:tc>
          <w:tcPr>
            <w:tcW w:w="1418"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lang w:eastAsia="zh-CN"/>
              </w:rPr>
              <w:t>第七章</w:t>
            </w:r>
            <w:r>
              <w:rPr>
                <w:rFonts w:hint="eastAsia" w:ascii="宋体" w:hAnsi="宋体" w:eastAsia="宋体"/>
                <w:lang w:val="en-US" w:eastAsia="zh-CN"/>
              </w:rPr>
              <w:t xml:space="preserve"> </w:t>
            </w:r>
          </w:p>
        </w:tc>
        <w:tc>
          <w:tcPr>
            <w:tcW w:w="212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存货管理</w:t>
            </w:r>
          </w:p>
        </w:tc>
        <w:tc>
          <w:tcPr>
            <w:tcW w:w="567"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3</w:t>
            </w:r>
          </w:p>
        </w:tc>
        <w:tc>
          <w:tcPr>
            <w:tcW w:w="184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阅读有关案例并讨论</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12</w:t>
            </w:r>
          </w:p>
        </w:tc>
        <w:tc>
          <w:tcPr>
            <w:tcW w:w="709" w:type="dxa"/>
            <w:vAlign w:val="center"/>
          </w:tcPr>
          <w:p>
            <w:pPr>
              <w:widowControl/>
              <w:spacing w:before="156" w:beforeLines="50" w:after="156" w:afterLines="50"/>
              <w:jc w:val="center"/>
              <w:rPr>
                <w:rFonts w:ascii="宋体" w:hAnsi="宋体" w:eastAsia="宋体"/>
                <w:szCs w:val="21"/>
              </w:rPr>
            </w:pPr>
          </w:p>
        </w:tc>
        <w:tc>
          <w:tcPr>
            <w:tcW w:w="1418" w:type="dxa"/>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宋体" w:hAnsi="宋体" w:eastAsia="宋体"/>
                <w:lang w:val="en-US" w:eastAsia="zh-CN"/>
              </w:rPr>
            </w:pPr>
          </w:p>
        </w:tc>
        <w:tc>
          <w:tcPr>
            <w:tcW w:w="2126" w:type="dxa"/>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宋体" w:hAnsi="宋体" w:eastAsia="宋体" w:cstheme="minorBidi"/>
                <w:kern w:val="2"/>
                <w:sz w:val="21"/>
                <w:szCs w:val="22"/>
                <w:lang w:val="en-US" w:eastAsia="zh-CN" w:bidi="ar-SA"/>
              </w:rPr>
            </w:pPr>
            <w:r>
              <w:rPr>
                <w:rFonts w:hint="eastAsia" w:ascii="宋体" w:hAnsi="宋体" w:eastAsia="宋体"/>
                <w:lang w:val="en-US" w:eastAsia="zh-CN"/>
              </w:rPr>
              <w:t>期中考试</w:t>
            </w:r>
          </w:p>
        </w:tc>
        <w:tc>
          <w:tcPr>
            <w:tcW w:w="567"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3</w:t>
            </w:r>
          </w:p>
        </w:tc>
        <w:tc>
          <w:tcPr>
            <w:tcW w:w="1843" w:type="dxa"/>
            <w:vAlign w:val="center"/>
          </w:tcPr>
          <w:p>
            <w:pPr>
              <w:widowControl/>
              <w:spacing w:before="156" w:beforeLines="50" w:after="156" w:afterLines="50"/>
              <w:jc w:val="center"/>
              <w:rPr>
                <w:rFonts w:hint="eastAsia" w:ascii="宋体" w:hAnsi="宋体" w:eastAsia="宋体"/>
                <w:szCs w:val="21"/>
              </w:rPr>
            </w:pP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13-15</w:t>
            </w:r>
          </w:p>
        </w:tc>
        <w:tc>
          <w:tcPr>
            <w:tcW w:w="709" w:type="dxa"/>
            <w:vAlign w:val="center"/>
          </w:tcPr>
          <w:p>
            <w:pPr>
              <w:widowControl/>
              <w:spacing w:before="156" w:beforeLines="50" w:after="156" w:afterLines="50"/>
              <w:jc w:val="center"/>
              <w:rPr>
                <w:rFonts w:ascii="宋体" w:hAnsi="宋体" w:eastAsia="宋体"/>
                <w:szCs w:val="21"/>
              </w:rPr>
            </w:pPr>
          </w:p>
        </w:tc>
        <w:tc>
          <w:tcPr>
            <w:tcW w:w="1418"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lang w:eastAsia="zh-CN"/>
              </w:rPr>
              <w:t>第八章</w:t>
            </w:r>
            <w:r>
              <w:rPr>
                <w:rFonts w:hint="eastAsia" w:ascii="宋体" w:hAnsi="宋体" w:eastAsia="宋体"/>
                <w:lang w:val="en-US" w:eastAsia="zh-CN"/>
              </w:rPr>
              <w:t xml:space="preserve"> </w:t>
            </w:r>
          </w:p>
        </w:tc>
        <w:tc>
          <w:tcPr>
            <w:tcW w:w="212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远期与期货</w:t>
            </w:r>
          </w:p>
        </w:tc>
        <w:tc>
          <w:tcPr>
            <w:tcW w:w="567"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9</w:t>
            </w:r>
          </w:p>
        </w:tc>
        <w:tc>
          <w:tcPr>
            <w:tcW w:w="1843"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rPr>
              <w:t>阅读有关案例并讨论</w:t>
            </w:r>
            <w:r>
              <w:rPr>
                <w:rFonts w:hint="eastAsia" w:ascii="宋体" w:hAnsi="宋体" w:eastAsia="宋体"/>
                <w:szCs w:val="21"/>
                <w:lang w:eastAsia="zh-CN"/>
              </w:rPr>
              <w:t>，</w:t>
            </w:r>
            <w:r>
              <w:rPr>
                <w:rFonts w:hint="eastAsia" w:ascii="宋体" w:hAnsi="宋体" w:eastAsia="宋体"/>
                <w:szCs w:val="21"/>
                <w:lang w:val="en-US" w:eastAsia="zh-CN"/>
              </w:rPr>
              <w:t>计算</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16-17</w:t>
            </w:r>
          </w:p>
        </w:tc>
        <w:tc>
          <w:tcPr>
            <w:tcW w:w="709" w:type="dxa"/>
            <w:vAlign w:val="center"/>
          </w:tcPr>
          <w:p>
            <w:pPr>
              <w:widowControl/>
              <w:spacing w:before="156" w:beforeLines="50" w:after="156" w:afterLines="50"/>
              <w:jc w:val="center"/>
              <w:rPr>
                <w:rFonts w:ascii="宋体" w:hAnsi="宋体" w:eastAsia="宋体"/>
                <w:szCs w:val="21"/>
              </w:rPr>
            </w:pPr>
          </w:p>
        </w:tc>
        <w:tc>
          <w:tcPr>
            <w:tcW w:w="1418" w:type="dxa"/>
            <w:vAlign w:val="center"/>
          </w:tcPr>
          <w:p>
            <w:pPr>
              <w:widowControl/>
              <w:spacing w:before="156" w:beforeLines="50" w:after="156" w:afterLines="50"/>
              <w:jc w:val="center"/>
              <w:rPr>
                <w:rFonts w:hint="eastAsia" w:ascii="宋体" w:hAnsi="宋体" w:eastAsia="宋体"/>
                <w:lang w:eastAsia="zh-CN"/>
              </w:rPr>
            </w:pPr>
            <w:r>
              <w:rPr>
                <w:rFonts w:hint="eastAsia" w:ascii="宋体" w:hAnsi="宋体" w:eastAsia="宋体"/>
                <w:lang w:eastAsia="zh-CN"/>
              </w:rPr>
              <w:t>第九章</w:t>
            </w:r>
            <w:r>
              <w:rPr>
                <w:rFonts w:hint="eastAsia" w:ascii="宋体" w:hAnsi="宋体" w:eastAsia="宋体"/>
                <w:lang w:val="en-US" w:eastAsia="zh-CN"/>
              </w:rPr>
              <w:t xml:space="preserve"> </w:t>
            </w:r>
          </w:p>
        </w:tc>
        <w:tc>
          <w:tcPr>
            <w:tcW w:w="2126"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期权</w:t>
            </w:r>
          </w:p>
        </w:tc>
        <w:tc>
          <w:tcPr>
            <w:tcW w:w="567"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6</w:t>
            </w:r>
          </w:p>
        </w:tc>
        <w:tc>
          <w:tcPr>
            <w:tcW w:w="184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阅读有关案例并讨论</w:t>
            </w:r>
            <w:r>
              <w:rPr>
                <w:rFonts w:hint="eastAsia" w:ascii="宋体" w:hAnsi="宋体" w:eastAsia="宋体"/>
                <w:szCs w:val="21"/>
                <w:lang w:eastAsia="zh-CN"/>
              </w:rPr>
              <w:t>，</w:t>
            </w:r>
            <w:r>
              <w:rPr>
                <w:rFonts w:hint="eastAsia" w:ascii="宋体" w:hAnsi="宋体" w:eastAsia="宋体"/>
                <w:szCs w:val="21"/>
                <w:lang w:val="en-US" w:eastAsia="zh-CN"/>
              </w:rPr>
              <w:t>计算</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9" w:type="dxa"/>
            <w:vAlign w:val="center"/>
          </w:tcPr>
          <w:p>
            <w:pPr>
              <w:widowControl/>
              <w:spacing w:before="156" w:beforeLines="50" w:after="156" w:afterLines="50"/>
              <w:jc w:val="center"/>
              <w:rPr>
                <w:rFonts w:hint="eastAsia" w:ascii="宋体" w:hAnsi="宋体" w:eastAsia="宋体"/>
                <w:szCs w:val="21"/>
              </w:rPr>
            </w:pPr>
            <w:r>
              <w:rPr>
                <w:rFonts w:ascii="宋体" w:hAnsi="宋体" w:eastAsia="宋体"/>
                <w:szCs w:val="21"/>
              </w:rPr>
              <w:t>18</w:t>
            </w:r>
          </w:p>
        </w:tc>
        <w:tc>
          <w:tcPr>
            <w:tcW w:w="709" w:type="dxa"/>
            <w:vAlign w:val="center"/>
          </w:tcPr>
          <w:p>
            <w:pPr>
              <w:widowControl/>
              <w:spacing w:before="156" w:beforeLines="50" w:after="156" w:afterLines="50"/>
              <w:jc w:val="center"/>
              <w:rPr>
                <w:rFonts w:ascii="宋体" w:hAnsi="宋体" w:eastAsia="宋体"/>
                <w:szCs w:val="21"/>
              </w:rPr>
            </w:pPr>
          </w:p>
        </w:tc>
        <w:tc>
          <w:tcPr>
            <w:tcW w:w="1418" w:type="dxa"/>
            <w:vAlign w:val="center"/>
          </w:tcPr>
          <w:p>
            <w:pPr>
              <w:widowControl/>
              <w:spacing w:before="156" w:beforeLines="50" w:after="156" w:afterLines="50"/>
              <w:jc w:val="center"/>
              <w:rPr>
                <w:rFonts w:hint="eastAsia" w:ascii="宋体" w:hAnsi="宋体" w:eastAsia="宋体"/>
                <w:lang w:eastAsia="zh-CN"/>
              </w:rPr>
            </w:pPr>
            <w:r>
              <w:rPr>
                <w:rFonts w:hint="eastAsia" w:ascii="宋体" w:hAnsi="宋体" w:eastAsia="宋体"/>
                <w:lang w:eastAsia="zh-CN"/>
              </w:rPr>
              <w:t>考试周</w:t>
            </w:r>
          </w:p>
        </w:tc>
        <w:tc>
          <w:tcPr>
            <w:tcW w:w="2126" w:type="dxa"/>
            <w:vAlign w:val="center"/>
          </w:tcPr>
          <w:p>
            <w:pPr>
              <w:widowControl/>
              <w:spacing w:before="156" w:beforeLines="50" w:after="156" w:afterLines="50"/>
              <w:jc w:val="center"/>
              <w:rPr>
                <w:rFonts w:ascii="宋体" w:hAnsi="宋体" w:eastAsia="宋体"/>
                <w:szCs w:val="21"/>
              </w:rPr>
            </w:pPr>
          </w:p>
        </w:tc>
        <w:tc>
          <w:tcPr>
            <w:tcW w:w="567"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3</w:t>
            </w:r>
          </w:p>
        </w:tc>
        <w:tc>
          <w:tcPr>
            <w:tcW w:w="1843" w:type="dxa"/>
            <w:vAlign w:val="center"/>
          </w:tcPr>
          <w:p>
            <w:pPr>
              <w:widowControl/>
              <w:spacing w:before="156" w:beforeLines="50" w:after="156" w:afterLines="50"/>
              <w:jc w:val="center"/>
              <w:rPr>
                <w:rFonts w:ascii="宋体" w:hAnsi="宋体" w:eastAsia="宋体"/>
                <w:szCs w:val="21"/>
              </w:rPr>
            </w:pPr>
          </w:p>
        </w:tc>
        <w:tc>
          <w:tcPr>
            <w:tcW w:w="504" w:type="dxa"/>
            <w:vAlign w:val="center"/>
          </w:tcPr>
          <w:p>
            <w:pPr>
              <w:widowControl/>
              <w:spacing w:before="156" w:beforeLines="50" w:after="156" w:afterLines="50"/>
              <w:jc w:val="center"/>
              <w:rPr>
                <w:rFonts w:ascii="宋体" w:hAnsi="宋体" w:eastAsia="宋体"/>
                <w:szCs w:val="21"/>
              </w:rPr>
            </w:pPr>
          </w:p>
        </w:tc>
      </w:tr>
    </w:tbl>
    <w:p>
      <w:pPr>
        <w:widowControl/>
        <w:spacing w:before="156" w:beforeLines="50" w:after="156" w:afterLines="50"/>
        <w:ind w:firstLine="562" w:firstLineChars="200"/>
        <w:jc w:val="left"/>
        <w:rPr>
          <w:rFonts w:hint="eastAsia" w:eastAsia="黑体"/>
          <w:lang w:eastAsia="zh-CN"/>
        </w:rPr>
      </w:pPr>
      <w:r>
        <w:rPr>
          <w:rFonts w:hint="eastAsia" w:ascii="黑体" w:hAnsi="黑体" w:eastAsia="黑体"/>
          <w:b/>
          <w:sz w:val="28"/>
          <w:szCs w:val="28"/>
          <w:lang w:eastAsia="zh-CN"/>
        </w:rPr>
        <w:t>六</w:t>
      </w:r>
      <w:r>
        <w:rPr>
          <w:rFonts w:hint="eastAsia" w:ascii="黑体" w:hAnsi="黑体" w:eastAsia="黑体"/>
          <w:b/>
          <w:sz w:val="28"/>
          <w:szCs w:val="28"/>
        </w:rPr>
        <w:t>、教材及参考书目</w:t>
      </w:r>
      <w:r>
        <w:rPr>
          <w:rFonts w:hint="eastAsia" w:ascii="黑体" w:hAnsi="黑体" w:eastAsia="黑体"/>
          <w:b/>
          <w:sz w:val="28"/>
          <w:szCs w:val="28"/>
          <w:lang w:eastAsia="zh-CN"/>
        </w:rPr>
        <w:t>（以最新版为准）</w:t>
      </w:r>
    </w:p>
    <w:p>
      <w:pPr>
        <w:pStyle w:val="14"/>
        <w:keepNext w:val="0"/>
        <w:keepLines w:val="0"/>
        <w:widowControl w:val="0"/>
        <w:shd w:val="clear" w:color="auto" w:fill="auto"/>
        <w:bidi w:val="0"/>
        <w:spacing w:before="0" w:after="280" w:line="240" w:lineRule="auto"/>
        <w:ind w:left="0" w:right="0" w:firstLine="740"/>
        <w:jc w:val="left"/>
        <w:rPr>
          <w:sz w:val="21"/>
          <w:szCs w:val="21"/>
        </w:rPr>
      </w:pPr>
      <w:r>
        <w:rPr>
          <w:color w:val="000000"/>
          <w:spacing w:val="0"/>
          <w:w w:val="100"/>
          <w:position w:val="0"/>
          <w:sz w:val="21"/>
          <w:szCs w:val="21"/>
          <w:shd w:val="clear" w:color="auto" w:fill="auto"/>
          <w:lang w:val="en-US" w:eastAsia="en-US" w:bidi="en-US"/>
        </w:rPr>
        <w:t>[1]</w:t>
      </w:r>
      <w:r>
        <w:rPr>
          <w:color w:val="000000"/>
          <w:spacing w:val="0"/>
          <w:w w:val="100"/>
          <w:position w:val="0"/>
          <w:sz w:val="21"/>
          <w:szCs w:val="21"/>
          <w:shd w:val="clear" w:color="auto" w:fill="auto"/>
        </w:rPr>
        <w:t>《中级财务管理》（第3版），杨丹主编，东北财经大学出版社,2016年。</w:t>
      </w:r>
    </w:p>
    <w:p>
      <w:pPr>
        <w:pStyle w:val="14"/>
        <w:keepNext w:val="0"/>
        <w:keepLines w:val="0"/>
        <w:widowControl w:val="0"/>
        <w:shd w:val="clear" w:color="auto" w:fill="auto"/>
        <w:bidi w:val="0"/>
        <w:spacing w:before="0" w:after="280" w:line="240" w:lineRule="auto"/>
        <w:ind w:left="0" w:right="0" w:firstLine="740"/>
        <w:jc w:val="left"/>
        <w:rPr>
          <w:sz w:val="21"/>
          <w:szCs w:val="21"/>
        </w:rPr>
      </w:pPr>
      <w:r>
        <w:rPr>
          <w:color w:val="000000"/>
          <w:spacing w:val="0"/>
          <w:w w:val="100"/>
          <w:position w:val="0"/>
          <w:sz w:val="21"/>
          <w:szCs w:val="21"/>
          <w:shd w:val="clear" w:color="auto" w:fill="auto"/>
          <w:lang w:val="en-US" w:eastAsia="en-US" w:bidi="en-US"/>
        </w:rPr>
        <w:t>[2]</w:t>
      </w:r>
      <w:r>
        <w:rPr>
          <w:color w:val="000000"/>
          <w:spacing w:val="0"/>
          <w:w w:val="100"/>
          <w:position w:val="0"/>
          <w:sz w:val="21"/>
          <w:szCs w:val="21"/>
          <w:shd w:val="clear" w:color="auto" w:fill="auto"/>
        </w:rPr>
        <w:t>《中级财务管理》（第1版），佟爱琴主编，清华大学出版社,2016年。</w:t>
      </w:r>
    </w:p>
    <w:p>
      <w:pPr>
        <w:pStyle w:val="14"/>
        <w:keepNext w:val="0"/>
        <w:keepLines w:val="0"/>
        <w:widowControl w:val="0"/>
        <w:shd w:val="clear" w:color="auto" w:fill="auto"/>
        <w:bidi w:val="0"/>
        <w:spacing w:before="0" w:after="280" w:line="240" w:lineRule="auto"/>
        <w:ind w:left="0" w:right="0" w:firstLine="740"/>
        <w:jc w:val="left"/>
        <w:rPr>
          <w:sz w:val="21"/>
          <w:szCs w:val="21"/>
        </w:rPr>
      </w:pPr>
      <w:r>
        <w:rPr>
          <w:color w:val="000000"/>
          <w:spacing w:val="0"/>
          <w:w w:val="100"/>
          <w:position w:val="0"/>
          <w:sz w:val="21"/>
          <w:szCs w:val="21"/>
          <w:shd w:val="clear" w:color="auto" w:fill="auto"/>
          <w:lang w:val="en-US" w:eastAsia="en-US" w:bidi="en-US"/>
        </w:rPr>
        <w:t>[3]</w:t>
      </w:r>
      <w:r>
        <w:rPr>
          <w:color w:val="000000"/>
          <w:spacing w:val="0"/>
          <w:w w:val="100"/>
          <w:position w:val="0"/>
          <w:sz w:val="21"/>
          <w:szCs w:val="21"/>
          <w:shd w:val="clear" w:color="auto" w:fill="auto"/>
        </w:rPr>
        <w:t>《中级财务管理》（第1版），宋献中主编，东北财经大学出版社，2016年。</w:t>
      </w:r>
    </w:p>
    <w:p>
      <w:pPr>
        <w:pStyle w:val="14"/>
        <w:keepNext w:val="0"/>
        <w:keepLines w:val="0"/>
        <w:widowControl w:val="0"/>
        <w:shd w:val="clear" w:color="auto" w:fill="auto"/>
        <w:bidi w:val="0"/>
        <w:spacing w:before="0" w:after="280" w:line="240" w:lineRule="auto"/>
        <w:ind w:left="0" w:right="0" w:firstLine="740"/>
        <w:jc w:val="left"/>
        <w:rPr>
          <w:sz w:val="21"/>
          <w:szCs w:val="21"/>
        </w:rPr>
      </w:pPr>
      <w:r>
        <w:rPr>
          <w:color w:val="000000"/>
          <w:spacing w:val="0"/>
          <w:w w:val="100"/>
          <w:position w:val="0"/>
          <w:sz w:val="21"/>
          <w:szCs w:val="21"/>
          <w:shd w:val="clear" w:color="auto" w:fill="auto"/>
          <w:lang w:val="en-US" w:eastAsia="en-US" w:bidi="en-US"/>
        </w:rPr>
        <w:t>[4]</w:t>
      </w:r>
      <w:r>
        <w:rPr>
          <w:color w:val="000000"/>
          <w:spacing w:val="0"/>
          <w:w w:val="100"/>
          <w:position w:val="0"/>
          <w:sz w:val="21"/>
          <w:szCs w:val="21"/>
          <w:shd w:val="clear" w:color="auto" w:fill="auto"/>
        </w:rPr>
        <w:t>《中级财务管理》（第4版），熊细银编，北京理工大学出版社，2013年。</w:t>
      </w:r>
    </w:p>
    <w:p>
      <w:pPr>
        <w:widowControl/>
        <w:spacing w:before="156" w:beforeLines="50" w:after="156" w:afterLines="50"/>
        <w:jc w:val="left"/>
        <w:rPr>
          <w:rFonts w:ascii="宋体" w:hAnsi="宋体" w:eastAsia="宋体"/>
        </w:rPr>
      </w:pPr>
      <w:r>
        <w:rPr>
          <w:rFonts w:hint="eastAsia" w:ascii="宋体" w:hAnsi="宋体" w:eastAsia="宋体"/>
        </w:rPr>
        <w:t xml:space="preserve"> </w:t>
      </w:r>
      <w:r>
        <w:rPr>
          <w:rFonts w:hint="eastAsia" w:ascii="黑体" w:hAnsi="黑体" w:eastAsia="黑体"/>
          <w:b/>
          <w:sz w:val="28"/>
          <w:szCs w:val="28"/>
        </w:rPr>
        <w:t xml:space="preserve"> </w:t>
      </w:r>
      <w:r>
        <w:rPr>
          <w:rFonts w:hint="eastAsia" w:ascii="黑体" w:hAnsi="黑体" w:eastAsia="黑体"/>
          <w:b/>
          <w:sz w:val="28"/>
          <w:szCs w:val="28"/>
          <w:lang w:eastAsia="zh-CN"/>
        </w:rPr>
        <w:t>七</w:t>
      </w:r>
      <w:r>
        <w:rPr>
          <w:rFonts w:hint="eastAsia" w:ascii="黑体" w:hAnsi="黑体" w:eastAsia="黑体"/>
          <w:b/>
          <w:sz w:val="28"/>
          <w:szCs w:val="28"/>
        </w:rPr>
        <w:t xml:space="preserve">、教学方法 </w:t>
      </w:r>
    </w:p>
    <w:p>
      <w:pPr>
        <w:widowControl/>
        <w:spacing w:before="156" w:beforeLines="50" w:after="156" w:afterLines="50"/>
        <w:ind w:firstLine="420" w:firstLineChars="200"/>
        <w:jc w:val="left"/>
        <w:rPr>
          <w:rFonts w:hint="eastAsia" w:ascii="宋体" w:hAnsi="宋体" w:eastAsia="宋体"/>
          <w:lang w:eastAsia="zh-CN"/>
        </w:rPr>
      </w:pPr>
      <w:r>
        <w:rPr>
          <w:rFonts w:hint="eastAsia" w:ascii="宋体" w:hAnsi="宋体" w:eastAsia="宋体"/>
        </w:rPr>
        <w:t>1．</w:t>
      </w:r>
      <w:r>
        <w:rPr>
          <w:rFonts w:hint="eastAsia" w:ascii="宋体" w:hAnsi="宋体" w:eastAsia="宋体"/>
          <w:lang w:eastAsia="zh-CN"/>
        </w:rPr>
        <w:t>讲授法：理论讲授，主要教学方法，贯穿教学全过程。</w:t>
      </w:r>
    </w:p>
    <w:p>
      <w:pPr>
        <w:widowControl/>
        <w:spacing w:before="156" w:beforeLines="50" w:after="156" w:afterLines="50"/>
        <w:ind w:firstLine="420" w:firstLineChars="200"/>
        <w:jc w:val="left"/>
        <w:rPr>
          <w:rFonts w:hint="eastAsia" w:ascii="宋体" w:hAnsi="宋体" w:eastAsia="宋体"/>
          <w:lang w:eastAsia="zh-CN"/>
        </w:rPr>
      </w:pPr>
      <w:r>
        <w:rPr>
          <w:rFonts w:hint="eastAsia" w:ascii="宋体" w:hAnsi="宋体" w:eastAsia="宋体"/>
        </w:rPr>
        <w:t>2．</w:t>
      </w:r>
      <w:r>
        <w:rPr>
          <w:rFonts w:hint="eastAsia" w:ascii="宋体" w:hAnsi="宋体" w:eastAsia="宋体"/>
          <w:lang w:eastAsia="zh-CN"/>
        </w:rPr>
        <w:t>讨论法：对本门课程的主要内容，采用问题形式，在师生和学生之间展开讨论。</w:t>
      </w:r>
    </w:p>
    <w:p>
      <w:pPr>
        <w:widowControl/>
        <w:spacing w:before="156" w:beforeLines="50" w:after="156" w:afterLines="50"/>
        <w:ind w:firstLine="420" w:firstLineChars="200"/>
        <w:jc w:val="left"/>
        <w:rPr>
          <w:rFonts w:hint="eastAsia" w:ascii="宋体" w:hAnsi="宋体" w:eastAsia="宋体"/>
          <w:lang w:val="en-US" w:eastAsia="zh-CN"/>
        </w:rPr>
      </w:pPr>
      <w:r>
        <w:rPr>
          <w:rFonts w:hint="eastAsia" w:ascii="宋体" w:hAnsi="宋体" w:eastAsia="宋体"/>
          <w:lang w:val="en-US" w:eastAsia="zh-CN"/>
        </w:rPr>
        <w:t>3.比较法：通过比较不同研究方式、研究方法等，深化学生对相关知识点的认识。</w:t>
      </w:r>
    </w:p>
    <w:p>
      <w:pPr>
        <w:widowControl/>
        <w:spacing w:before="156" w:beforeLines="50" w:after="156" w:afterLines="50"/>
        <w:ind w:firstLine="420" w:firstLineChars="200"/>
        <w:jc w:val="left"/>
        <w:rPr>
          <w:rFonts w:hint="eastAsia" w:ascii="宋体" w:hAnsi="宋体" w:eastAsia="宋体"/>
          <w:lang w:val="en-US" w:eastAsia="zh-CN"/>
        </w:rPr>
      </w:pPr>
      <w:r>
        <w:rPr>
          <w:rFonts w:hint="eastAsia" w:ascii="宋体" w:hAnsi="宋体" w:eastAsia="宋体"/>
          <w:lang w:val="en-US" w:eastAsia="zh-CN"/>
        </w:rPr>
        <w:t>4.举例法：通过举例，强化学生对相关知识点的认识。</w:t>
      </w:r>
    </w:p>
    <w:p>
      <w:pPr>
        <w:widowControl/>
        <w:spacing w:before="156" w:beforeLines="50" w:after="156" w:afterLines="50"/>
        <w:ind w:firstLine="420" w:firstLineChars="200"/>
        <w:jc w:val="left"/>
        <w:rPr>
          <w:rFonts w:hint="default" w:ascii="宋体" w:hAnsi="宋体" w:eastAsia="宋体"/>
          <w:lang w:val="en-US" w:eastAsia="zh-CN"/>
        </w:rPr>
      </w:pPr>
      <w:r>
        <w:rPr>
          <w:rFonts w:hint="eastAsia" w:ascii="宋体" w:hAnsi="宋体" w:eastAsia="宋体"/>
          <w:lang w:val="en-US" w:eastAsia="zh-CN"/>
        </w:rPr>
        <w:t>5.案例分析法：通过案例解读、案例问题回答，提高学生理论知识运用能力。</w:t>
      </w:r>
    </w:p>
    <w:p>
      <w:pPr>
        <w:widowControl/>
        <w:spacing w:before="156" w:beforeLines="50" w:after="156" w:afterLines="50"/>
        <w:jc w:val="left"/>
        <w:rPr>
          <w:rFonts w:ascii="黑体" w:hAnsi="黑体" w:eastAsia="黑体"/>
          <w:b/>
          <w:sz w:val="28"/>
          <w:szCs w:val="28"/>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rPr>
        <w:t xml:space="preserve"> </w:t>
      </w:r>
      <w:r>
        <w:rPr>
          <w:rFonts w:hint="eastAsia" w:ascii="黑体" w:hAnsi="黑体" w:eastAsia="黑体"/>
          <w:b/>
          <w:sz w:val="28"/>
          <w:szCs w:val="28"/>
          <w:lang w:eastAsia="zh-CN"/>
        </w:rPr>
        <w:t>八</w:t>
      </w:r>
      <w:r>
        <w:rPr>
          <w:rFonts w:hint="eastAsia" w:ascii="黑体" w:hAnsi="黑体" w:eastAsia="黑体" w:cs="黑体"/>
          <w:b/>
          <w:sz w:val="28"/>
          <w:szCs w:val="28"/>
        </w:rPr>
        <w:t>、</w:t>
      </w:r>
      <w:r>
        <w:rPr>
          <w:rFonts w:hint="eastAsia" w:ascii="黑体" w:hAnsi="黑体" w:eastAsia="黑体"/>
          <w:b/>
          <w:sz w:val="28"/>
          <w:szCs w:val="28"/>
        </w:rPr>
        <w:t>考核方式及评定方法</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（一）课程考核与课程目标的对应关系 </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p>
    <w:tbl>
      <w:tblPr>
        <w:tblStyle w:val="7"/>
        <w:tblW w:w="85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b/>
              </w:rPr>
            </w:pPr>
            <w:r>
              <w:rPr>
                <w:rFonts w:hint="eastAsia" w:hAnsi="宋体"/>
                <w:b/>
              </w:rPr>
              <w:t>课程目标</w:t>
            </w:r>
          </w:p>
        </w:tc>
        <w:tc>
          <w:tcPr>
            <w:tcW w:w="2849" w:type="dxa"/>
            <w:vAlign w:val="center"/>
          </w:tcPr>
          <w:p>
            <w:pPr>
              <w:pStyle w:val="2"/>
              <w:spacing w:before="156" w:beforeLines="50" w:after="156" w:afterLines="50"/>
              <w:jc w:val="center"/>
              <w:rPr>
                <w:rFonts w:hAnsi="宋体"/>
                <w:b/>
              </w:rPr>
            </w:pPr>
            <w:r>
              <w:rPr>
                <w:rFonts w:hint="eastAsia" w:hAnsi="宋体"/>
                <w:b/>
              </w:rPr>
              <w:t>考核要点</w:t>
            </w:r>
          </w:p>
        </w:tc>
        <w:tc>
          <w:tcPr>
            <w:tcW w:w="2849"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课程目标1</w:t>
            </w:r>
          </w:p>
        </w:tc>
        <w:tc>
          <w:tcPr>
            <w:tcW w:w="2849" w:type="dxa"/>
            <w:vAlign w:val="center"/>
          </w:tcPr>
          <w:p>
            <w:pPr>
              <w:pStyle w:val="2"/>
              <w:spacing w:before="156" w:beforeLines="50" w:after="156" w:afterLines="50"/>
              <w:jc w:val="both"/>
              <w:rPr>
                <w:rFonts w:hint="default" w:hAnsi="宋体"/>
                <w:b/>
                <w:lang w:val="en-US"/>
              </w:rPr>
            </w:pPr>
            <w:r>
              <w:rPr>
                <w:rFonts w:hint="eastAsia" w:hAnsi="宋体" w:cs="宋体"/>
                <w:b w:val="0"/>
                <w:bCs/>
                <w:lang w:val="en-US" w:eastAsia="zh-CN"/>
              </w:rPr>
              <w:t>筹资成本的计算</w:t>
            </w:r>
          </w:p>
        </w:tc>
        <w:tc>
          <w:tcPr>
            <w:tcW w:w="2849" w:type="dxa"/>
            <w:vAlign w:val="center"/>
          </w:tcPr>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宋体" w:hAnsi="宋体"/>
                <w:color w:val="000000"/>
                <w:szCs w:val="21"/>
              </w:rPr>
            </w:pPr>
            <w:r>
              <w:rPr>
                <w:rFonts w:hint="eastAsia" w:ascii="宋体" w:hAnsi="宋体"/>
                <w:color w:val="000000"/>
                <w:szCs w:val="21"/>
              </w:rPr>
              <w:t>1.课堂交流</w:t>
            </w:r>
          </w:p>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宋体" w:hAnsi="宋体"/>
                <w:color w:val="000000"/>
                <w:szCs w:val="21"/>
              </w:rPr>
            </w:pPr>
            <w:r>
              <w:rPr>
                <w:rFonts w:hint="eastAsia" w:ascii="宋体" w:hAnsi="宋体"/>
                <w:color w:val="000000"/>
                <w:szCs w:val="21"/>
              </w:rPr>
              <w:t>2.课后作业</w:t>
            </w:r>
          </w:p>
          <w:p>
            <w:pPr>
              <w:pStyle w:val="2"/>
              <w:keepNext w:val="0"/>
              <w:keepLines w:val="0"/>
              <w:pageBreakBefore w:val="0"/>
              <w:widowControl w:val="0"/>
              <w:kinsoku/>
              <w:wordWrap/>
              <w:overflowPunct/>
              <w:topLinePunct w:val="0"/>
              <w:autoSpaceDE/>
              <w:autoSpaceDN/>
              <w:bidi w:val="0"/>
              <w:adjustRightInd/>
              <w:snapToGrid/>
              <w:jc w:val="center"/>
              <w:textAlignment w:val="auto"/>
              <w:rPr>
                <w:rFonts w:hAnsi="宋体"/>
                <w:b/>
              </w:rPr>
            </w:pPr>
            <w:r>
              <w:rPr>
                <w:rFonts w:hint="eastAsia" w:ascii="宋体" w:hAnsi="宋体"/>
                <w:color w:val="000000"/>
                <w:szCs w:val="21"/>
              </w:rPr>
              <w:t>3.期末考试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课程目标2</w:t>
            </w:r>
          </w:p>
        </w:tc>
        <w:tc>
          <w:tcPr>
            <w:tcW w:w="2849" w:type="dxa"/>
            <w:vAlign w:val="center"/>
          </w:tcPr>
          <w:p>
            <w:pPr>
              <w:rPr>
                <w:rFonts w:hint="default" w:hAnsi="宋体"/>
                <w:b/>
                <w:lang w:val="en-US"/>
              </w:rPr>
            </w:pPr>
            <w:r>
              <w:rPr>
                <w:rFonts w:hint="eastAsia" w:ascii="宋体" w:hAnsi="宋体" w:eastAsia="宋体" w:cs="宋体"/>
                <w:b w:val="0"/>
                <w:bCs/>
                <w:kern w:val="2"/>
                <w:sz w:val="21"/>
                <w:szCs w:val="20"/>
                <w:lang w:val="en-US" w:eastAsia="zh-CN" w:bidi="ar-SA"/>
              </w:rPr>
              <w:t>投资成本的计算</w:t>
            </w:r>
          </w:p>
        </w:tc>
        <w:tc>
          <w:tcPr>
            <w:tcW w:w="2849" w:type="dxa"/>
            <w:vAlign w:val="center"/>
          </w:tcPr>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宋体" w:hAnsi="宋体"/>
                <w:color w:val="000000"/>
                <w:szCs w:val="21"/>
              </w:rPr>
            </w:pPr>
            <w:r>
              <w:rPr>
                <w:rFonts w:hint="eastAsia" w:ascii="宋体" w:hAnsi="宋体"/>
                <w:color w:val="000000"/>
                <w:szCs w:val="21"/>
              </w:rPr>
              <w:t>1.课堂交流</w:t>
            </w:r>
          </w:p>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宋体" w:hAnsi="宋体"/>
                <w:color w:val="000000"/>
                <w:szCs w:val="21"/>
              </w:rPr>
            </w:pPr>
            <w:r>
              <w:rPr>
                <w:rFonts w:hint="eastAsia" w:ascii="宋体" w:hAnsi="宋体"/>
                <w:color w:val="000000"/>
                <w:szCs w:val="21"/>
              </w:rPr>
              <w:t>2.课后作业</w:t>
            </w:r>
          </w:p>
          <w:p>
            <w:pPr>
              <w:pStyle w:val="2"/>
              <w:keepNext w:val="0"/>
              <w:keepLines w:val="0"/>
              <w:pageBreakBefore w:val="0"/>
              <w:widowControl w:val="0"/>
              <w:kinsoku/>
              <w:wordWrap/>
              <w:overflowPunct/>
              <w:topLinePunct w:val="0"/>
              <w:autoSpaceDE/>
              <w:autoSpaceDN/>
              <w:bidi w:val="0"/>
              <w:adjustRightInd/>
              <w:snapToGrid/>
              <w:jc w:val="center"/>
              <w:textAlignment w:val="auto"/>
              <w:rPr>
                <w:rFonts w:hAnsi="宋体"/>
                <w:b/>
              </w:rPr>
            </w:pPr>
            <w:r>
              <w:rPr>
                <w:rFonts w:hint="eastAsia" w:ascii="宋体" w:hAnsi="宋体"/>
                <w:color w:val="000000"/>
                <w:szCs w:val="21"/>
              </w:rPr>
              <w:t>3.期末考试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int="eastAsia" w:ascii="宋体" w:hAnsi="宋体" w:eastAsia="宋体" w:cs="Times New Roman"/>
                <w:kern w:val="2"/>
                <w:sz w:val="21"/>
                <w:szCs w:val="20"/>
                <w:lang w:val="en-US" w:eastAsia="zh-CN" w:bidi="ar-SA"/>
              </w:rPr>
            </w:pPr>
            <w:r>
              <w:rPr>
                <w:rFonts w:hint="eastAsia" w:hAnsi="宋体"/>
              </w:rPr>
              <w:t>课程目标3</w:t>
            </w:r>
          </w:p>
        </w:tc>
        <w:tc>
          <w:tcPr>
            <w:tcW w:w="2849" w:type="dxa"/>
            <w:vAlign w:val="center"/>
          </w:tcPr>
          <w:p>
            <w:pPr>
              <w:pStyle w:val="2"/>
              <w:spacing w:before="156" w:beforeLines="50" w:after="156" w:afterLines="50"/>
              <w:rPr>
                <w:rFonts w:hint="eastAsia" w:ascii="宋体" w:hAnsi="宋体" w:eastAsia="宋体" w:cs="Times New Roman"/>
                <w:b/>
                <w:kern w:val="2"/>
                <w:sz w:val="21"/>
                <w:szCs w:val="20"/>
                <w:lang w:val="en-US" w:eastAsia="zh-CN" w:bidi="ar-SA"/>
              </w:rPr>
            </w:pPr>
            <w:r>
              <w:rPr>
                <w:rFonts w:hint="eastAsia" w:hAnsi="宋体" w:cs="宋体"/>
                <w:b w:val="0"/>
                <w:bCs/>
                <w:lang w:val="en-US" w:eastAsia="zh-CN"/>
              </w:rPr>
              <w:t>日常营运管理</w:t>
            </w:r>
          </w:p>
        </w:tc>
        <w:tc>
          <w:tcPr>
            <w:tcW w:w="2849" w:type="dxa"/>
            <w:vAlign w:val="center"/>
          </w:tcPr>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宋体" w:hAnsi="宋体"/>
                <w:color w:val="000000"/>
                <w:szCs w:val="21"/>
              </w:rPr>
            </w:pPr>
            <w:r>
              <w:rPr>
                <w:rFonts w:hint="eastAsia" w:ascii="宋体" w:hAnsi="宋体"/>
                <w:color w:val="000000"/>
                <w:szCs w:val="21"/>
              </w:rPr>
              <w:t>1.课堂交流</w:t>
            </w:r>
          </w:p>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宋体" w:hAnsi="宋体"/>
                <w:color w:val="000000"/>
                <w:szCs w:val="21"/>
              </w:rPr>
            </w:pPr>
            <w:r>
              <w:rPr>
                <w:rFonts w:hint="eastAsia" w:ascii="宋体" w:hAnsi="宋体"/>
                <w:color w:val="000000"/>
                <w:szCs w:val="21"/>
              </w:rPr>
              <w:t>2.课后作业</w:t>
            </w:r>
          </w:p>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Times New Roman"/>
                <w:b/>
                <w:kern w:val="2"/>
                <w:sz w:val="21"/>
                <w:szCs w:val="20"/>
                <w:lang w:val="en-US" w:eastAsia="zh-CN" w:bidi="ar-SA"/>
              </w:rPr>
            </w:pPr>
            <w:r>
              <w:rPr>
                <w:rFonts w:hint="eastAsia" w:ascii="宋体" w:hAnsi="宋体"/>
                <w:color w:val="000000"/>
                <w:szCs w:val="21"/>
              </w:rPr>
              <w:t>3.期末考试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int="eastAsia" w:ascii="宋体" w:hAnsi="宋体" w:eastAsia="宋体" w:cs="Times New Roman"/>
                <w:kern w:val="2"/>
                <w:sz w:val="21"/>
                <w:szCs w:val="20"/>
                <w:lang w:val="en-US" w:eastAsia="zh-CN" w:bidi="ar-SA"/>
              </w:rPr>
            </w:pPr>
            <w:r>
              <w:rPr>
                <w:rFonts w:hint="eastAsia" w:hAnsi="宋体"/>
              </w:rPr>
              <w:t>课程目标</w:t>
            </w:r>
            <w:r>
              <w:rPr>
                <w:rFonts w:hint="eastAsia" w:hAnsi="宋体"/>
                <w:lang w:val="en-US" w:eastAsia="zh-CN"/>
              </w:rPr>
              <w:t>4</w:t>
            </w:r>
          </w:p>
        </w:tc>
        <w:tc>
          <w:tcPr>
            <w:tcW w:w="2849" w:type="dxa"/>
            <w:vAlign w:val="center"/>
          </w:tcPr>
          <w:p>
            <w:pPr>
              <w:pStyle w:val="2"/>
              <w:spacing w:before="156" w:beforeLines="50" w:after="156" w:afterLines="50"/>
              <w:rPr>
                <w:rFonts w:hint="default" w:ascii="宋体" w:hAnsi="宋体" w:eastAsia="宋体" w:cs="Times New Roman"/>
                <w:b/>
                <w:kern w:val="2"/>
                <w:sz w:val="21"/>
                <w:szCs w:val="20"/>
                <w:lang w:val="en-US" w:eastAsia="zh-CN" w:bidi="ar-SA"/>
              </w:rPr>
            </w:pPr>
            <w:r>
              <w:rPr>
                <w:rFonts w:hint="eastAsia" w:hAnsi="宋体" w:cs="宋体"/>
                <w:b w:val="0"/>
                <w:bCs/>
                <w:lang w:val="en-US" w:eastAsia="zh-CN"/>
              </w:rPr>
              <w:t>风险管理</w:t>
            </w:r>
          </w:p>
        </w:tc>
        <w:tc>
          <w:tcPr>
            <w:tcW w:w="2849" w:type="dxa"/>
            <w:vAlign w:val="center"/>
          </w:tcPr>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宋体" w:hAnsi="宋体"/>
                <w:color w:val="000000"/>
                <w:szCs w:val="21"/>
              </w:rPr>
            </w:pPr>
            <w:r>
              <w:rPr>
                <w:rFonts w:hint="eastAsia" w:ascii="宋体" w:hAnsi="宋体"/>
                <w:color w:val="000000"/>
                <w:szCs w:val="21"/>
              </w:rPr>
              <w:t>1.课堂交流</w:t>
            </w:r>
          </w:p>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宋体" w:hAnsi="宋体"/>
                <w:color w:val="000000"/>
                <w:szCs w:val="21"/>
              </w:rPr>
            </w:pPr>
            <w:r>
              <w:rPr>
                <w:rFonts w:hint="eastAsia" w:ascii="宋体" w:hAnsi="宋体"/>
                <w:color w:val="000000"/>
                <w:szCs w:val="21"/>
              </w:rPr>
              <w:t>2.课后作业</w:t>
            </w:r>
          </w:p>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Times New Roman"/>
                <w:b/>
                <w:kern w:val="2"/>
                <w:sz w:val="21"/>
                <w:szCs w:val="20"/>
                <w:lang w:val="en-US" w:eastAsia="zh-CN" w:bidi="ar-SA"/>
              </w:rPr>
            </w:pPr>
            <w:r>
              <w:rPr>
                <w:rFonts w:hint="eastAsia" w:ascii="宋体" w:hAnsi="宋体"/>
                <w:color w:val="000000"/>
                <w:szCs w:val="21"/>
              </w:rPr>
              <w:t>3.期末考试</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 xml:space="preserve">1．评定方法 </w:t>
      </w:r>
    </w:p>
    <w:p>
      <w:pPr>
        <w:widowControl/>
        <w:spacing w:before="156" w:beforeLines="50" w:after="156" w:afterLines="50"/>
        <w:ind w:firstLine="420" w:firstLineChars="200"/>
        <w:jc w:val="left"/>
        <w:rPr>
          <w:rFonts w:hint="eastAsia" w:ascii="宋体" w:hAnsi="宋体" w:eastAsia="宋体"/>
          <w:lang w:eastAsia="zh-CN"/>
        </w:rPr>
      </w:pPr>
      <w:r>
        <w:rPr>
          <w:rFonts w:hint="eastAsia" w:ascii="宋体" w:hAnsi="宋体" w:eastAsia="宋体"/>
        </w:rPr>
        <w:t>平时成绩</w:t>
      </w:r>
      <w:r>
        <w:rPr>
          <w:rFonts w:hint="eastAsia" w:ascii="宋体" w:hAnsi="宋体" w:eastAsia="宋体"/>
          <w:lang w:eastAsia="zh-CN"/>
        </w:rPr>
        <w:t>（含考勤、课堂表现与作业）</w:t>
      </w:r>
      <w:r>
        <w:rPr>
          <w:rFonts w:hint="eastAsia" w:ascii="宋体" w:hAnsi="宋体" w:eastAsia="宋体"/>
          <w:lang w:val="en-US" w:eastAsia="zh-CN"/>
        </w:rPr>
        <w:t>30</w:t>
      </w:r>
      <w:r>
        <w:rPr>
          <w:rFonts w:ascii="宋体" w:hAnsi="宋体" w:eastAsia="宋体"/>
        </w:rPr>
        <w:t>%</w:t>
      </w:r>
      <w:r>
        <w:rPr>
          <w:rFonts w:hint="eastAsia" w:ascii="宋体" w:hAnsi="宋体" w:eastAsia="宋体"/>
        </w:rPr>
        <w:t>，期中考试</w:t>
      </w:r>
      <w:r>
        <w:rPr>
          <w:rFonts w:hint="eastAsia" w:ascii="宋体" w:hAnsi="宋体" w:eastAsia="宋体"/>
          <w:lang w:val="en-US" w:eastAsia="zh-CN"/>
        </w:rPr>
        <w:t>10</w:t>
      </w:r>
      <w:r>
        <w:rPr>
          <w:rFonts w:ascii="宋体" w:hAnsi="宋体" w:eastAsia="宋体"/>
        </w:rPr>
        <w:t>%</w:t>
      </w:r>
      <w:r>
        <w:rPr>
          <w:rFonts w:hint="eastAsia" w:ascii="宋体" w:hAnsi="宋体" w:eastAsia="宋体"/>
          <w:lang w:eastAsia="zh-CN"/>
        </w:rPr>
        <w:t>；</w:t>
      </w:r>
      <w:r>
        <w:rPr>
          <w:rFonts w:hint="eastAsia" w:ascii="宋体" w:hAnsi="宋体" w:eastAsia="宋体"/>
        </w:rPr>
        <w:t>期末考试</w:t>
      </w:r>
      <w:r>
        <w:rPr>
          <w:rFonts w:hint="eastAsia" w:ascii="宋体" w:hAnsi="宋体" w:eastAsia="宋体"/>
          <w:lang w:val="en-US" w:eastAsia="zh-CN"/>
        </w:rPr>
        <w:t>6</w:t>
      </w:r>
      <w:r>
        <w:rPr>
          <w:rFonts w:ascii="宋体" w:hAnsi="宋体" w:eastAsia="宋体"/>
        </w:rPr>
        <w:t>0%</w:t>
      </w:r>
      <w:r>
        <w:rPr>
          <w:rFonts w:hint="eastAsia" w:ascii="宋体" w:hAnsi="宋体" w:eastAsia="宋体"/>
        </w:rPr>
        <w:t>，</w:t>
      </w:r>
      <w:r>
        <w:rPr>
          <w:rFonts w:hint="eastAsia" w:ascii="宋体" w:hAnsi="宋体" w:eastAsia="宋体" w:cs="宋体"/>
          <w:color w:val="000000"/>
          <w:szCs w:val="21"/>
          <w:lang w:eastAsia="zh-CN"/>
        </w:rPr>
        <w:t>闭卷。</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2．课程目标的考核占比与达成度分析 </w:t>
      </w:r>
    </w:p>
    <w:p>
      <w:pPr>
        <w:widowControl/>
        <w:spacing w:before="156" w:beforeLines="50" w:after="156" w:afterLines="50"/>
        <w:ind w:firstLine="422" w:firstLineChars="200"/>
        <w:jc w:val="center"/>
        <w:rPr>
          <w:rFonts w:hint="eastAsia" w:ascii="宋体" w:hAnsi="宋体" w:eastAsia="宋体"/>
          <w:b/>
        </w:rPr>
      </w:pPr>
      <w:r>
        <w:rPr>
          <w:rFonts w:hint="eastAsia" w:ascii="宋体" w:hAnsi="宋体" w:eastAsia="宋体"/>
          <w:b/>
        </w:rPr>
        <w:t>表5：课程目标的考核占比与达成度分析表</w:t>
      </w:r>
    </w:p>
    <w:tbl>
      <w:tblPr>
        <w:tblStyle w:val="7"/>
        <w:tblW w:w="7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1134"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期中</w:t>
            </w:r>
          </w:p>
        </w:tc>
        <w:tc>
          <w:tcPr>
            <w:tcW w:w="1134" w:type="dxa"/>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30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30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40</w:t>
            </w:r>
          </w:p>
        </w:tc>
        <w:tc>
          <w:tcPr>
            <w:tcW w:w="2627" w:type="dxa"/>
            <w:vMerge w:val="restart"/>
            <w:shd w:val="clear" w:color="auto" w:fill="auto"/>
            <w:vAlign w:val="center"/>
          </w:tcPr>
          <w:p>
            <w:pPr>
              <w:spacing w:before="156" w:beforeLines="50" w:after="156" w:afterLines="50"/>
              <w:rPr>
                <w:rFonts w:hint="eastAsia" w:ascii="宋体" w:hAnsi="宋体" w:eastAsia="宋体" w:cs="宋体"/>
                <w:kern w:val="0"/>
                <w:szCs w:val="21"/>
              </w:rPr>
            </w:pPr>
            <w:r>
              <w:rPr>
                <w:rFonts w:hint="eastAsia" w:ascii="宋体" w:hAnsi="宋体" w:eastAsia="宋体" w:cs="宋体"/>
                <w:kern w:val="0"/>
                <w:sz w:val="21"/>
                <w:szCs w:val="21"/>
                <w:lang w:eastAsia="zh-CN"/>
              </w:rPr>
              <w:t>总评</w:t>
            </w:r>
            <w:r>
              <w:rPr>
                <w:rFonts w:hint="eastAsia" w:ascii="宋体" w:hAnsi="宋体" w:eastAsia="宋体" w:cs="宋体"/>
                <w:kern w:val="0"/>
                <w:sz w:val="21"/>
                <w:szCs w:val="21"/>
              </w:rPr>
              <w:t>达成度={0.</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ｘ平时分目标成绩+0.</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ｘ期中分目标成绩  +0.</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ｘ期末分目标成绩 }/分目标总分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30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30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40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60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hint="eastAsia" w:ascii="宋体" w:hAnsi="宋体" w:eastAsia="宋体"/>
                <w:kern w:val="0"/>
                <w:szCs w:val="21"/>
                <w:lang w:val="en-US" w:eastAsia="zh-CN"/>
              </w:rPr>
            </w:pPr>
            <w:r>
              <w:rPr>
                <w:rFonts w:hint="eastAsia" w:ascii="宋体" w:hAnsi="宋体" w:eastAsia="宋体"/>
                <w:kern w:val="0"/>
                <w:szCs w:val="21"/>
              </w:rPr>
              <w:t>课程目标</w:t>
            </w:r>
            <w:r>
              <w:rPr>
                <w:rFonts w:hint="eastAsia" w:ascii="宋体" w:hAnsi="宋体" w:eastAsia="宋体"/>
                <w:kern w:val="0"/>
                <w:szCs w:val="21"/>
                <w:lang w:val="en-US" w:eastAsia="zh-CN"/>
              </w:rPr>
              <w:t>4</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60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2" w:firstLineChars="200"/>
        <w:jc w:val="left"/>
        <w:rPr>
          <w:rFonts w:hint="eastAsia" w:ascii="黑体" w:hAnsi="黑体" w:eastAsia="黑体"/>
          <w:b/>
          <w:sz w:val="24"/>
          <w:szCs w:val="24"/>
        </w:rPr>
      </w:pP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p>
    <w:tbl>
      <w:tblPr>
        <w:tblStyle w:val="7"/>
        <w:tblW w:w="103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szCs w:val="21"/>
                <w:lang w:eastAsia="zh-CN"/>
              </w:rPr>
              <w:t>非常全面、准确地掌握</w:t>
            </w:r>
            <w:r>
              <w:rPr>
                <w:rFonts w:hint="eastAsia" w:ascii="宋体" w:hAnsi="宋体" w:eastAsia="宋体"/>
                <w:szCs w:val="21"/>
                <w:lang w:val="en-US" w:eastAsia="zh-CN"/>
              </w:rPr>
              <w:t>该目标</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szCs w:val="21"/>
                <w:lang w:eastAsia="zh-CN"/>
              </w:rPr>
              <w:t>比较全面、准确地掌握</w:t>
            </w:r>
            <w:r>
              <w:rPr>
                <w:rFonts w:hint="eastAsia" w:ascii="宋体" w:hAnsi="宋体" w:eastAsia="宋体"/>
                <w:szCs w:val="21"/>
                <w:lang w:val="en-US" w:eastAsia="zh-CN"/>
              </w:rPr>
              <w:t>该目标</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eastAsia="zh-CN"/>
              </w:rPr>
              <w:t>较为准确</w:t>
            </w:r>
            <w:r>
              <w:rPr>
                <w:rFonts w:hint="eastAsia" w:ascii="宋体" w:hAnsi="宋体" w:eastAsia="宋体"/>
                <w:szCs w:val="21"/>
                <w:lang w:val="en-US" w:eastAsia="zh-CN"/>
              </w:rPr>
              <w:t>地掌握该目标</w:t>
            </w:r>
            <w:r>
              <w:rPr>
                <w:rFonts w:hint="eastAsia" w:ascii="宋体" w:hAnsi="宋体" w:eastAsia="宋体"/>
                <w:szCs w:val="21"/>
                <w:lang w:eastAsia="zh-CN"/>
              </w:rPr>
              <w:t>，但不够全面</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rPr>
            </w:pPr>
            <w:r>
              <w:rPr>
                <w:rFonts w:hint="eastAsia" w:ascii="宋体" w:hAnsi="宋体" w:eastAsia="宋体"/>
                <w:szCs w:val="21"/>
                <w:lang w:eastAsia="zh-CN"/>
              </w:rPr>
              <w:t>基本正确地掌握</w:t>
            </w:r>
            <w:r>
              <w:rPr>
                <w:rFonts w:hint="eastAsia" w:ascii="宋体" w:hAnsi="宋体" w:eastAsia="宋体"/>
                <w:szCs w:val="21"/>
                <w:lang w:val="en-US" w:eastAsia="zh-CN"/>
              </w:rPr>
              <w:t>该目标</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szCs w:val="21"/>
                <w:lang w:eastAsia="zh-CN"/>
              </w:rPr>
              <w:t>不能正确掌握</w:t>
            </w:r>
            <w:r>
              <w:rPr>
                <w:rFonts w:hint="eastAsia" w:ascii="宋体" w:hAnsi="宋体" w:eastAsia="宋体"/>
                <w:szCs w:val="21"/>
                <w:lang w:val="en-US" w:eastAsia="zh-CN"/>
              </w:rPr>
              <w:t>该目标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eastAsia="zh-CN"/>
              </w:rPr>
            </w:pPr>
            <w:r>
              <w:rPr>
                <w:rFonts w:hint="eastAsia" w:ascii="宋体" w:hAnsi="宋体" w:eastAsia="宋体"/>
                <w:szCs w:val="21"/>
                <w:lang w:eastAsia="zh-CN"/>
              </w:rPr>
              <w:t>非常全面、准确地掌握</w:t>
            </w:r>
            <w:r>
              <w:rPr>
                <w:rFonts w:hint="eastAsia" w:ascii="宋体" w:hAnsi="宋体" w:eastAsia="宋体"/>
                <w:szCs w:val="21"/>
                <w:lang w:val="en-US" w:eastAsia="zh-CN"/>
              </w:rPr>
              <w:t>该目标</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eastAsia="zh-CN"/>
              </w:rPr>
              <w:t>比较全面、准确地掌握</w:t>
            </w:r>
            <w:r>
              <w:rPr>
                <w:rFonts w:hint="eastAsia" w:ascii="宋体" w:hAnsi="宋体" w:eastAsia="宋体"/>
                <w:szCs w:val="21"/>
                <w:lang w:val="en-US" w:eastAsia="zh-CN"/>
              </w:rPr>
              <w:t>该目标</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eastAsia="zh-CN"/>
              </w:rPr>
            </w:pPr>
            <w:r>
              <w:rPr>
                <w:rFonts w:hint="eastAsia" w:ascii="宋体" w:hAnsi="宋体" w:eastAsia="宋体"/>
                <w:szCs w:val="21"/>
                <w:lang w:eastAsia="zh-CN"/>
              </w:rPr>
              <w:t>较为准确</w:t>
            </w:r>
            <w:r>
              <w:rPr>
                <w:rFonts w:hint="eastAsia" w:ascii="宋体" w:hAnsi="宋体" w:eastAsia="宋体"/>
                <w:szCs w:val="21"/>
                <w:lang w:val="en-US" w:eastAsia="zh-CN"/>
              </w:rPr>
              <w:t>地掌握该目标</w:t>
            </w:r>
            <w:r>
              <w:rPr>
                <w:rFonts w:hint="eastAsia" w:ascii="宋体" w:hAnsi="宋体" w:eastAsia="宋体"/>
                <w:szCs w:val="21"/>
                <w:lang w:eastAsia="zh-CN"/>
              </w:rPr>
              <w:t>，但不够全面</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eastAsia="zh-CN"/>
              </w:rPr>
            </w:pPr>
            <w:r>
              <w:rPr>
                <w:rFonts w:hint="eastAsia" w:ascii="宋体" w:hAnsi="宋体" w:eastAsia="宋体"/>
                <w:szCs w:val="21"/>
                <w:lang w:eastAsia="zh-CN"/>
              </w:rPr>
              <w:t>基本正确地掌握</w:t>
            </w:r>
            <w:r>
              <w:rPr>
                <w:rFonts w:hint="eastAsia" w:ascii="宋体" w:hAnsi="宋体" w:eastAsia="宋体"/>
                <w:szCs w:val="21"/>
                <w:lang w:val="en-US" w:eastAsia="zh-CN"/>
              </w:rPr>
              <w:t>该目标</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eastAsia="zh-CN"/>
              </w:rPr>
            </w:pPr>
            <w:r>
              <w:rPr>
                <w:rFonts w:hint="eastAsia" w:ascii="宋体" w:hAnsi="宋体" w:eastAsia="宋体"/>
                <w:szCs w:val="21"/>
                <w:lang w:eastAsia="zh-CN"/>
              </w:rPr>
              <w:t>不能正确掌握</w:t>
            </w:r>
            <w:r>
              <w:rPr>
                <w:rFonts w:hint="eastAsia" w:ascii="宋体" w:hAnsi="宋体" w:eastAsia="宋体"/>
                <w:szCs w:val="21"/>
                <w:lang w:val="en-US" w:eastAsia="zh-CN"/>
              </w:rPr>
              <w:t>该目标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eastAsia="zh-CN"/>
              </w:rPr>
            </w:pPr>
            <w:r>
              <w:rPr>
                <w:rFonts w:hint="eastAsia" w:ascii="宋体" w:hAnsi="宋体" w:eastAsia="宋体"/>
                <w:szCs w:val="21"/>
                <w:lang w:eastAsia="zh-CN"/>
              </w:rPr>
              <w:t>非常全面、准确地掌握</w:t>
            </w:r>
            <w:r>
              <w:rPr>
                <w:rFonts w:hint="eastAsia" w:ascii="宋体" w:hAnsi="宋体" w:eastAsia="宋体"/>
                <w:szCs w:val="21"/>
                <w:lang w:val="en-US" w:eastAsia="zh-CN"/>
              </w:rPr>
              <w:t>该目标</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eastAsia="zh-CN"/>
              </w:rPr>
            </w:pPr>
            <w:r>
              <w:rPr>
                <w:rFonts w:hint="eastAsia" w:ascii="宋体" w:hAnsi="宋体" w:eastAsia="宋体"/>
                <w:szCs w:val="21"/>
                <w:lang w:eastAsia="zh-CN"/>
              </w:rPr>
              <w:t>比较全面、准确地掌握</w:t>
            </w:r>
            <w:r>
              <w:rPr>
                <w:rFonts w:hint="eastAsia" w:ascii="宋体" w:hAnsi="宋体" w:eastAsia="宋体"/>
                <w:szCs w:val="21"/>
                <w:lang w:val="en-US" w:eastAsia="zh-CN"/>
              </w:rPr>
              <w:t>该目标</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eastAsia="zh-CN"/>
              </w:rPr>
            </w:pPr>
            <w:r>
              <w:rPr>
                <w:rFonts w:hint="eastAsia" w:ascii="宋体" w:hAnsi="宋体" w:eastAsia="宋体"/>
                <w:szCs w:val="21"/>
                <w:lang w:eastAsia="zh-CN"/>
              </w:rPr>
              <w:t>较为准确</w:t>
            </w:r>
            <w:r>
              <w:rPr>
                <w:rFonts w:hint="eastAsia" w:ascii="宋体" w:hAnsi="宋体" w:eastAsia="宋体"/>
                <w:szCs w:val="21"/>
                <w:lang w:val="en-US" w:eastAsia="zh-CN"/>
              </w:rPr>
              <w:t>地掌握该目标</w:t>
            </w:r>
            <w:r>
              <w:rPr>
                <w:rFonts w:hint="eastAsia" w:ascii="宋体" w:hAnsi="宋体" w:eastAsia="宋体"/>
                <w:szCs w:val="21"/>
                <w:lang w:eastAsia="zh-CN"/>
              </w:rPr>
              <w:t>，但不够全面</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eastAsia="zh-CN"/>
              </w:rPr>
            </w:pPr>
            <w:r>
              <w:rPr>
                <w:rFonts w:hint="eastAsia" w:ascii="宋体" w:hAnsi="宋体" w:eastAsia="宋体"/>
                <w:szCs w:val="21"/>
                <w:lang w:eastAsia="zh-CN"/>
              </w:rPr>
              <w:t>基本正确地掌握</w:t>
            </w:r>
            <w:r>
              <w:rPr>
                <w:rFonts w:hint="eastAsia" w:ascii="宋体" w:hAnsi="宋体" w:eastAsia="宋体"/>
                <w:szCs w:val="21"/>
                <w:lang w:val="en-US" w:eastAsia="zh-CN"/>
              </w:rPr>
              <w:t>该目标</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eastAsia="zh-CN"/>
              </w:rPr>
            </w:pPr>
            <w:r>
              <w:rPr>
                <w:rFonts w:hint="eastAsia" w:ascii="宋体" w:hAnsi="宋体" w:eastAsia="宋体"/>
                <w:szCs w:val="21"/>
                <w:lang w:eastAsia="zh-CN"/>
              </w:rPr>
              <w:t>不能正确掌握</w:t>
            </w:r>
            <w:r>
              <w:rPr>
                <w:rFonts w:hint="eastAsia" w:ascii="宋体" w:hAnsi="宋体" w:eastAsia="宋体"/>
                <w:szCs w:val="21"/>
                <w:lang w:val="en-US" w:eastAsia="zh-CN"/>
              </w:rPr>
              <w:t>该目标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hint="eastAsia" w:ascii="宋体" w:hAnsi="宋体" w:eastAsia="宋体"/>
                <w:b/>
                <w:bCs/>
                <w:kern w:val="0"/>
                <w:szCs w:val="21"/>
                <w:lang w:val="en-US" w:eastAsia="zh-CN"/>
              </w:rPr>
            </w:pPr>
            <w:r>
              <w:rPr>
                <w:rFonts w:ascii="宋体" w:hAnsi="宋体" w:eastAsia="宋体"/>
                <w:b/>
                <w:bCs/>
                <w:kern w:val="0"/>
                <w:szCs w:val="21"/>
              </w:rPr>
              <w:t>目标</w:t>
            </w:r>
            <w:r>
              <w:rPr>
                <w:rFonts w:hint="eastAsia" w:ascii="宋体" w:hAnsi="宋体" w:eastAsia="宋体"/>
                <w:b/>
                <w:bCs/>
                <w:kern w:val="0"/>
                <w:szCs w:val="21"/>
                <w:lang w:val="en-US" w:eastAsia="zh-CN"/>
              </w:rPr>
              <w:t>4</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eastAsia="zh-CN"/>
              </w:rPr>
              <w:t>非常全面、准确地掌握</w:t>
            </w:r>
            <w:r>
              <w:rPr>
                <w:rFonts w:hint="eastAsia" w:ascii="宋体" w:hAnsi="宋体" w:eastAsia="宋体"/>
                <w:szCs w:val="21"/>
                <w:lang w:val="en-US" w:eastAsia="zh-CN"/>
              </w:rPr>
              <w:t>该目标</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eastAsia="zh-CN"/>
              </w:rPr>
            </w:pPr>
            <w:r>
              <w:rPr>
                <w:rFonts w:hint="eastAsia" w:ascii="宋体" w:hAnsi="宋体" w:eastAsia="宋体"/>
                <w:szCs w:val="21"/>
                <w:lang w:eastAsia="zh-CN"/>
              </w:rPr>
              <w:t>比较全面、准确地掌握</w:t>
            </w:r>
            <w:r>
              <w:rPr>
                <w:rFonts w:hint="eastAsia" w:ascii="宋体" w:hAnsi="宋体" w:eastAsia="宋体"/>
                <w:szCs w:val="21"/>
                <w:lang w:val="en-US" w:eastAsia="zh-CN"/>
              </w:rPr>
              <w:t>该目标</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eastAsia="zh-CN"/>
              </w:rPr>
              <w:t>较为准确</w:t>
            </w:r>
            <w:r>
              <w:rPr>
                <w:rFonts w:hint="eastAsia" w:ascii="宋体" w:hAnsi="宋体" w:eastAsia="宋体"/>
                <w:szCs w:val="21"/>
                <w:lang w:val="en-US" w:eastAsia="zh-CN"/>
              </w:rPr>
              <w:t>地掌握该目标</w:t>
            </w:r>
            <w:r>
              <w:rPr>
                <w:rFonts w:hint="eastAsia" w:ascii="宋体" w:hAnsi="宋体" w:eastAsia="宋体"/>
                <w:szCs w:val="21"/>
                <w:lang w:eastAsia="zh-CN"/>
              </w:rPr>
              <w:t>，但不够全面</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eastAsia="zh-CN"/>
              </w:rPr>
            </w:pPr>
            <w:r>
              <w:rPr>
                <w:rFonts w:hint="eastAsia" w:ascii="宋体" w:hAnsi="宋体" w:eastAsia="宋体"/>
                <w:szCs w:val="21"/>
                <w:lang w:eastAsia="zh-CN"/>
              </w:rPr>
              <w:t>基本正确地掌握</w:t>
            </w:r>
            <w:r>
              <w:rPr>
                <w:rFonts w:hint="eastAsia" w:ascii="宋体" w:hAnsi="宋体" w:eastAsia="宋体"/>
                <w:szCs w:val="21"/>
                <w:lang w:val="en-US" w:eastAsia="zh-CN"/>
              </w:rPr>
              <w:t>该目标</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eastAsia="zh-CN"/>
              </w:rPr>
              <w:t>不能正确掌握</w:t>
            </w:r>
            <w:r>
              <w:rPr>
                <w:rFonts w:hint="eastAsia" w:ascii="宋体" w:hAnsi="宋体" w:eastAsia="宋体"/>
                <w:szCs w:val="21"/>
                <w:lang w:val="en-US" w:eastAsia="zh-CN"/>
              </w:rPr>
              <w:t>该目标</w:t>
            </w:r>
          </w:p>
        </w:tc>
      </w:tr>
    </w:tbl>
    <w:p>
      <w:pPr>
        <w:widowControl/>
        <w:jc w:val="left"/>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TimesNewRomanPSMT">
    <w:altName w:val="Times New Roman"/>
    <w:panose1 w:val="02020703060505090304"/>
    <w:charset w:val="00"/>
    <w:family w:val="roman"/>
    <w:pitch w:val="default"/>
    <w:sig w:usb0="00000000" w:usb1="00000000" w:usb2="00000001" w:usb3="00000000" w:csb0="400001BF" w:csb1="DFF70000"/>
  </w:font>
  <w:font w:name="等线">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437057"/>
    <w:multiLevelType w:val="multilevel"/>
    <w:tmpl w:val="CB437057"/>
    <w:lvl w:ilvl="0" w:tentative="0">
      <w:start w:val="3"/>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0053208E"/>
    <w:multiLevelType w:val="singleLevel"/>
    <w:tmpl w:val="0053208E"/>
    <w:lvl w:ilvl="0" w:tentative="0">
      <w:start w:val="1"/>
      <w:numFmt w:val="decimal"/>
      <w:lvlText w:val="%1"/>
      <w:lvlJc w:val="left"/>
      <w:rPr>
        <w:rFonts w:hint="default" w:ascii="宋体" w:hAnsi="宋体" w:eastAsia="宋体" w:cs="宋体"/>
        <w:b w:val="0"/>
        <w:bCs w:val="0"/>
        <w:i w:val="0"/>
        <w:iCs w:val="0"/>
        <w:smallCaps w:val="0"/>
        <w:strike w:val="0"/>
        <w:color w:val="000000"/>
        <w:spacing w:val="0"/>
        <w:w w:val="100"/>
        <w:position w:val="0"/>
        <w:sz w:val="21"/>
        <w:szCs w:val="21"/>
        <w:u w:val="none"/>
        <w:shd w:val="clear" w:color="auto" w:fill="auto"/>
        <w:lang w:val="en-US" w:eastAsia="en-US" w:bidi="en-US"/>
      </w:rPr>
    </w:lvl>
  </w:abstractNum>
  <w:abstractNum w:abstractNumId="2">
    <w:nsid w:val="6499470A"/>
    <w:multiLevelType w:val="singleLevel"/>
    <w:tmpl w:val="6499470A"/>
    <w:lvl w:ilvl="0" w:tentative="0">
      <w:start w:val="2"/>
      <w:numFmt w:val="chineseCounting"/>
      <w:suff w:val="nothing"/>
      <w:lvlText w:val="（%1）"/>
      <w:lvlJc w:val="left"/>
    </w:lvl>
  </w:abstractNum>
  <w:abstractNum w:abstractNumId="3">
    <w:nsid w:val="64994788"/>
    <w:multiLevelType w:val="singleLevel"/>
    <w:tmpl w:val="64994788"/>
    <w:lvl w:ilvl="0" w:tentative="0">
      <w:start w:val="3"/>
      <w:numFmt w:val="chineseCounting"/>
      <w:suff w:val="nothing"/>
      <w:lvlText w:val="%1、"/>
      <w:lvlJc w:val="left"/>
    </w:lvl>
  </w:abstractNum>
  <w:abstractNum w:abstractNumId="4">
    <w:nsid w:val="649947F8"/>
    <w:multiLevelType w:val="singleLevel"/>
    <w:tmpl w:val="649947F8"/>
    <w:lvl w:ilvl="0" w:tentative="0">
      <w:start w:val="5"/>
      <w:numFmt w:val="chineseCounting"/>
      <w:suff w:val="nothing"/>
      <w:lvlText w:val="%1、"/>
      <w:lvlJc w:val="left"/>
    </w:lvl>
  </w:abstractNum>
  <w:abstractNum w:abstractNumId="5">
    <w:nsid w:val="69135A91"/>
    <w:multiLevelType w:val="singleLevel"/>
    <w:tmpl w:val="69135A91"/>
    <w:lvl w:ilvl="0" w:tentative="0">
      <w:start w:val="1"/>
      <w:numFmt w:val="decimal"/>
      <w:lvlText w:val="%1."/>
      <w:lvlJc w:val="left"/>
      <w:pPr>
        <w:tabs>
          <w:tab w:val="left" w:pos="312"/>
        </w:tabs>
      </w:p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hYTk1NzFlNTllYjI2OTcyYjhmMDA2MzNkMjRkMmYifQ=="/>
  </w:docVars>
  <w:rsids>
    <w:rsidRoot w:val="001E5724"/>
    <w:rsid w:val="00022CBB"/>
    <w:rsid w:val="00077A5F"/>
    <w:rsid w:val="000F054A"/>
    <w:rsid w:val="001E5724"/>
    <w:rsid w:val="00242673"/>
    <w:rsid w:val="00285327"/>
    <w:rsid w:val="002A7568"/>
    <w:rsid w:val="00313A87"/>
    <w:rsid w:val="00322986"/>
    <w:rsid w:val="0034254B"/>
    <w:rsid w:val="0038665C"/>
    <w:rsid w:val="004070CF"/>
    <w:rsid w:val="005A0378"/>
    <w:rsid w:val="00665621"/>
    <w:rsid w:val="006E4F82"/>
    <w:rsid w:val="006F64C9"/>
    <w:rsid w:val="007639A2"/>
    <w:rsid w:val="007C379D"/>
    <w:rsid w:val="007C62ED"/>
    <w:rsid w:val="007E39E3"/>
    <w:rsid w:val="008128AD"/>
    <w:rsid w:val="008560E2"/>
    <w:rsid w:val="00886EBF"/>
    <w:rsid w:val="00A03BBD"/>
    <w:rsid w:val="00A61EFD"/>
    <w:rsid w:val="00AA4570"/>
    <w:rsid w:val="00AA630A"/>
    <w:rsid w:val="00AE3D1A"/>
    <w:rsid w:val="00B03909"/>
    <w:rsid w:val="00B40ECD"/>
    <w:rsid w:val="00BA23F0"/>
    <w:rsid w:val="00C00798"/>
    <w:rsid w:val="00C54636"/>
    <w:rsid w:val="00CA53B2"/>
    <w:rsid w:val="00D02F99"/>
    <w:rsid w:val="00D13271"/>
    <w:rsid w:val="00D14471"/>
    <w:rsid w:val="00D417A1"/>
    <w:rsid w:val="00D504B7"/>
    <w:rsid w:val="00D715F7"/>
    <w:rsid w:val="00DD7B5F"/>
    <w:rsid w:val="00DE7849"/>
    <w:rsid w:val="00E05E8B"/>
    <w:rsid w:val="00E366AB"/>
    <w:rsid w:val="00E76E34"/>
    <w:rsid w:val="00ED7F81"/>
    <w:rsid w:val="00F56396"/>
    <w:rsid w:val="00FB77A1"/>
    <w:rsid w:val="00FC24B5"/>
    <w:rsid w:val="020B7729"/>
    <w:rsid w:val="032D64CB"/>
    <w:rsid w:val="08E94BE9"/>
    <w:rsid w:val="0D42340C"/>
    <w:rsid w:val="1041184B"/>
    <w:rsid w:val="1F5901EA"/>
    <w:rsid w:val="24DE0BEE"/>
    <w:rsid w:val="28B210E0"/>
    <w:rsid w:val="2C385803"/>
    <w:rsid w:val="2FA10B21"/>
    <w:rsid w:val="34C108AA"/>
    <w:rsid w:val="37FD31FE"/>
    <w:rsid w:val="38CF35E8"/>
    <w:rsid w:val="420F6274"/>
    <w:rsid w:val="43C47823"/>
    <w:rsid w:val="481F5439"/>
    <w:rsid w:val="4CF50B53"/>
    <w:rsid w:val="55FA250B"/>
    <w:rsid w:val="56D73167"/>
    <w:rsid w:val="59433257"/>
    <w:rsid w:val="59AB6CE5"/>
    <w:rsid w:val="5EE80B2A"/>
    <w:rsid w:val="68BB2345"/>
    <w:rsid w:val="6D38040D"/>
    <w:rsid w:val="6D903118"/>
    <w:rsid w:val="709A2664"/>
    <w:rsid w:val="78300CA6"/>
    <w:rsid w:val="78876420"/>
    <w:rsid w:val="78E04B54"/>
    <w:rsid w:val="7D3E2CF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9"/>
    <w:qFormat/>
    <w:uiPriority w:val="99"/>
    <w:rPr>
      <w:rFonts w:ascii="宋体" w:hAnsi="Courier New" w:eastAsia="宋体" w:cs="Times New Roman"/>
      <w:szCs w:val="20"/>
    </w:r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纯文本 字符"/>
    <w:basedOn w:val="6"/>
    <w:link w:val="2"/>
    <w:qFormat/>
    <w:uiPriority w:val="99"/>
    <w:rPr>
      <w:rFonts w:ascii="宋体" w:hAnsi="Courier New" w:eastAsia="宋体" w:cs="Times New Roman"/>
      <w:szCs w:val="20"/>
    </w:rPr>
  </w:style>
  <w:style w:type="character" w:customStyle="1" w:styleId="10">
    <w:name w:val="页眉 字符"/>
    <w:basedOn w:val="6"/>
    <w:link w:val="5"/>
    <w:qFormat/>
    <w:uiPriority w:val="99"/>
    <w:rPr>
      <w:sz w:val="18"/>
      <w:szCs w:val="18"/>
    </w:rPr>
  </w:style>
  <w:style w:type="character" w:customStyle="1" w:styleId="11">
    <w:name w:val="页脚 字符"/>
    <w:basedOn w:val="6"/>
    <w:link w:val="4"/>
    <w:qFormat/>
    <w:uiPriority w:val="99"/>
    <w:rPr>
      <w:sz w:val="18"/>
      <w:szCs w:val="18"/>
    </w:rPr>
  </w:style>
  <w:style w:type="character" w:customStyle="1" w:styleId="12">
    <w:name w:val="批注框文本 字符"/>
    <w:basedOn w:val="6"/>
    <w:link w:val="3"/>
    <w:semiHidden/>
    <w:qFormat/>
    <w:uiPriority w:val="99"/>
    <w:rPr>
      <w:sz w:val="18"/>
      <w:szCs w:val="18"/>
    </w:rPr>
  </w:style>
  <w:style w:type="paragraph" w:customStyle="1" w:styleId="1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文本1"/>
    <w:basedOn w:val="1"/>
    <w:qFormat/>
    <w:uiPriority w:val="0"/>
    <w:pPr>
      <w:widowControl w:val="0"/>
      <w:shd w:val="clear" w:color="auto" w:fill="auto"/>
      <w:spacing w:after="140" w:line="432" w:lineRule="auto"/>
      <w:ind w:firstLine="400"/>
    </w:pPr>
    <w:rPr>
      <w:rFonts w:ascii="黑体" w:hAnsi="黑体" w:eastAsia="黑体" w:cs="黑体"/>
      <w:sz w:val="34"/>
      <w:szCs w:val="34"/>
      <w:u w:val="none"/>
      <w:lang w:val="zh-CN" w:eastAsia="zh-CN" w:bidi="zh-CN"/>
    </w:rPr>
  </w:style>
  <w:style w:type="paragraph" w:customStyle="1" w:styleId="15">
    <w:name w:val="页眉或页脚 (2)"/>
    <w:basedOn w:val="1"/>
    <w:qFormat/>
    <w:uiPriority w:val="0"/>
    <w:pPr>
      <w:widowControl w:val="0"/>
      <w:shd w:val="clear" w:color="auto" w:fill="auto"/>
    </w:pPr>
    <w:rPr>
      <w:rFonts w:ascii="Times New Roman" w:hAnsi="Times New Roman" w:eastAsia="Times New Roman" w:cs="Times New Roman"/>
      <w:sz w:val="20"/>
      <w:szCs w:val="20"/>
      <w:u w:val="none"/>
      <w:lang w:val="zh-CN" w:eastAsia="zh-CN" w:bidi="zh-CN"/>
    </w:rPr>
  </w:style>
  <w:style w:type="paragraph" w:customStyle="1" w:styleId="16">
    <w:name w:val="其他"/>
    <w:basedOn w:val="1"/>
    <w:qFormat/>
    <w:uiPriority w:val="0"/>
    <w:pPr>
      <w:widowControl w:val="0"/>
      <w:shd w:val="clear" w:color="auto" w:fill="auto"/>
      <w:spacing w:line="460" w:lineRule="exact"/>
    </w:pPr>
    <w:rPr>
      <w:rFonts w:ascii="黑体" w:hAnsi="黑体" w:eastAsia="黑体" w:cs="黑体"/>
      <w:sz w:val="28"/>
      <w:szCs w:val="28"/>
      <w:u w:val="none"/>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3297</Words>
  <Characters>3520</Characters>
  <Lines>13</Lines>
  <Paragraphs>3</Paragraphs>
  <TotalTime>0</TotalTime>
  <ScaleCrop>false</ScaleCrop>
  <LinksUpToDate>false</LinksUpToDate>
  <CharactersWithSpaces>3589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2020-12-08T16:33:00Z</dcterms:created>
  <dc:creator>Windows User</dc:creator>
  <cp:lastModifiedBy>poo</cp:lastModifiedBy>
  <cp:lastPrinted>2020-12-24T15:17:00Z</cp:lastPrinted>
  <dcterms:modified xsi:type="dcterms:W3CDTF">2023-09-04T06:41:22Z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7F6F749869F34539814365E497D4B29A_13</vt:lpwstr>
  </property>
</Properties>
</file>