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ERP原理及应用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cs="宋体"/>
        </w:rPr>
        <w:t>（四号黑体）</w:t>
      </w: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Principle and application of ERP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ELBU2011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eastAsia="宋体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电子商务、工商管理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李文锋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hAnsi="宋体"/>
                <w:sz w:val="21"/>
              </w:rPr>
              <w:t>刘金安 刘梦莹等，《ERP原理及应用教程</w:t>
            </w:r>
            <w:r>
              <w:rPr>
                <w:rFonts w:hint="eastAsia" w:ascii="Times New Roman" w:hAnsi="Times New Roman"/>
                <w:sz w:val="21"/>
              </w:rPr>
              <w:t>》，清华大学出版社，2020年第三版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理解ERP的概念与特点、ERP技术的发展及基本原理、ERP在企业中的应用；了解生产制造企业典型的主业务流程；掌握ERP系统供应链管理、生产管理、财务管理功能模块的主业务流程； 理解ERP系统各功能模块之间的关系及协同工作模式。能搜集企业内部静态与动态资料，运用企业信息化的实施方法，撰写出企业业务流程图、企业静态数据表、企业动态数据表、企业基础资料表等文档。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能熟练操作ERP系统物流（采购、销售、库存）、生产、财务、计划等主要功能模块。能完成ERP系统中物流、财务等分模块实施工作。根据企业的整体运营状况，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分析得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到期末的各项数据报表</w:t>
      </w: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用于企业资源计划和管理等。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（</w:t>
      </w:r>
      <w:r>
        <w:rPr>
          <w:rFonts w:hAnsi="宋体" w:cs="宋体"/>
        </w:rPr>
        <w:t>课程目标规定</w:t>
      </w:r>
      <w:r>
        <w:rPr>
          <w:rFonts w:hint="eastAsia" w:hAnsi="宋体" w:cs="宋体"/>
        </w:rPr>
        <w:t>某一阶段的学生通过课程学习以后，在发展德智体美劳</w:t>
      </w:r>
      <w:r>
        <w:rPr>
          <w:rFonts w:hAnsi="宋体" w:cs="宋体"/>
        </w:rPr>
        <w:t>等方面</w:t>
      </w:r>
      <w:r>
        <w:rPr>
          <w:rFonts w:hint="eastAsia" w:hAnsi="宋体" w:cs="宋体"/>
        </w:rPr>
        <w:t>期望实现的程度，它是确定课程内容、教学目标和教学方法的基础。）（五号宋体）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熟悉ERP的主要原理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1．1 原理的基本内容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1．2 原理阐述的意义和作用机制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运用ERP原理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2．1 企业如何运行ERP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2．2 ERP的发展和具体的运行功能转化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2．3 运用ERP分析、解决企业面临问题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对ERP和企业高效运行、资源利用、流程再造的运用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3．1 ERP的高效运行流程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3．2 如何高效资源利用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left="-2" w:leftChars="0" w:firstLine="422" w:firstLine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流程再造的重要性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4</w:t>
      </w:r>
      <w:r>
        <w:rPr>
          <w:rFonts w:hint="eastAsia" w:hAnsi="宋体" w:cs="宋体"/>
          <w:b/>
        </w:rPr>
        <w:t>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通过讨论、演讲和书面分析，加强学生的分析和沟通能力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4．1 学生课堂案例讨论、演讲和具体问题分析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left="-2" w:leftChars="0" w:firstLine="422" w:firstLine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分析能力、表达能力、协作能力训练</w:t>
      </w:r>
    </w:p>
    <w:p>
      <w:pPr>
        <w:pStyle w:val="13"/>
        <w:numPr>
          <w:ilvl w:val="0"/>
          <w:numId w:val="0"/>
        </w:numPr>
        <w:spacing w:line="360" w:lineRule="exact"/>
        <w:ind w:left="360" w:leftChars="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5</w:t>
      </w:r>
      <w:r>
        <w:rPr>
          <w:rFonts w:hint="eastAsia" w:hAnsi="宋体" w:cs="宋体"/>
          <w:b/>
        </w:rPr>
        <w:t>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通过案例练习和课后作业，培养学生的规划和ERP实践能力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left="-2" w:leftChars="0" w:firstLine="422" w:firstLineChars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学生资源利用规划能力锻炼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="420" w:leftChars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5. 2 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ERP实践能力</w:t>
      </w:r>
    </w:p>
    <w:p>
      <w:pPr>
        <w:pStyle w:val="13"/>
        <w:numPr>
          <w:ilvl w:val="0"/>
          <w:numId w:val="0"/>
        </w:numPr>
        <w:spacing w:line="360" w:lineRule="exact"/>
        <w:ind w:left="360" w:leftChars="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6</w:t>
      </w:r>
      <w:r>
        <w:rPr>
          <w:rFonts w:hint="eastAsia" w:hAnsi="宋体" w:cs="宋体"/>
          <w:b/>
        </w:rPr>
        <w:t>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通过课程教学与实践，提升学生在国际化背景下的知识运用能力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both"/>
              <w:rPr>
                <w:rFonts w:hAnsi="宋体" w:cs="宋体"/>
              </w:rPr>
            </w:pPr>
            <w:r>
              <w:rPr>
                <w:rFonts w:hint="eastAsia" w:ascii="Times New Roman" w:hAnsi="Times New Roman" w:eastAsia="黑体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ERP的基本概念及内涵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掌握</w:t>
            </w:r>
            <w:r>
              <w:rPr>
                <w:rFonts w:hint="eastAsia" w:hAnsi="宋体" w:cs="宋体"/>
                <w:lang w:val="en-US" w:eastAsia="zh-CN"/>
              </w:rPr>
              <w:t>ERP</w:t>
            </w:r>
            <w:r>
              <w:rPr>
                <w:rFonts w:hint="eastAsia" w:ascii="宋体" w:hAnsi="宋体" w:eastAsia="宋体" w:cs="宋体"/>
              </w:rPr>
              <w:t>的</w:t>
            </w:r>
            <w:r>
              <w:rPr>
                <w:rFonts w:hint="eastAsia" w:hAnsi="宋体" w:cs="宋体"/>
                <w:lang w:val="en-US" w:eastAsia="zh-CN"/>
              </w:rPr>
              <w:t>基本概念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具有一定科学研究和实际工作能力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 xml:space="preserve"> ERP的管理思想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掌握</w:t>
            </w:r>
            <w:r>
              <w:rPr>
                <w:rFonts w:hint="eastAsia" w:hAnsi="宋体" w:cs="宋体"/>
                <w:lang w:val="en-US" w:eastAsia="zh-CN"/>
              </w:rPr>
              <w:t>ERP</w:t>
            </w:r>
            <w:r>
              <w:rPr>
                <w:rFonts w:hint="eastAsia" w:ascii="宋体" w:hAnsi="宋体" w:eastAsia="宋体" w:cs="宋体"/>
              </w:rPr>
              <w:t>的</w:t>
            </w:r>
            <w:r>
              <w:rPr>
                <w:rFonts w:hint="eastAsia" w:hAnsi="宋体" w:cs="宋体"/>
                <w:lang w:val="en-US" w:eastAsia="zh-CN"/>
              </w:rPr>
              <w:t>基本概念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具有一定科学研究和实际工作能力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ERP的具体知识模块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</w:t>
            </w:r>
            <w:r>
              <w:rPr>
                <w:rFonts w:hint="eastAsia" w:hAnsi="宋体" w:cs="宋体"/>
                <w:lang w:val="en-US" w:eastAsia="zh-CN"/>
              </w:rPr>
              <w:t>ERP</w:t>
            </w:r>
            <w:r>
              <w:rPr>
                <w:rFonts w:hint="eastAsia" w:ascii="宋体" w:hAnsi="宋体" w:eastAsia="宋体" w:cs="宋体"/>
              </w:rPr>
              <w:t>定量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  <w:lang w:val="en-US" w:eastAsia="zh-CN"/>
              </w:rPr>
              <w:t>流程等</w:t>
            </w:r>
            <w:r>
              <w:rPr>
                <w:rFonts w:hint="eastAsia" w:ascii="宋体" w:hAnsi="宋体" w:eastAsia="宋体" w:cs="宋体"/>
              </w:rPr>
              <w:t>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ERP的具体知识模块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</w:t>
            </w:r>
            <w:r>
              <w:rPr>
                <w:rFonts w:hint="eastAsia" w:hAnsi="宋体" w:cs="宋体"/>
                <w:lang w:val="en-US" w:eastAsia="zh-CN"/>
              </w:rPr>
              <w:t>ERP</w:t>
            </w:r>
            <w:r>
              <w:rPr>
                <w:rFonts w:hint="eastAsia" w:ascii="宋体" w:hAnsi="宋体" w:eastAsia="宋体" w:cs="宋体"/>
              </w:rPr>
              <w:t>定量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  <w:lang w:val="en-US" w:eastAsia="zh-CN"/>
              </w:rPr>
              <w:t>流程等</w:t>
            </w:r>
            <w:r>
              <w:rPr>
                <w:rFonts w:hint="eastAsia" w:ascii="宋体" w:hAnsi="宋体" w:eastAsia="宋体" w:cs="宋体"/>
              </w:rPr>
              <w:t>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2.3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ERP的具体知识模块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</w:t>
            </w:r>
            <w:r>
              <w:rPr>
                <w:rFonts w:hint="eastAsia" w:hAnsi="宋体" w:cs="宋体"/>
                <w:lang w:val="en-US" w:eastAsia="zh-CN"/>
              </w:rPr>
              <w:t>ERP</w:t>
            </w:r>
            <w:r>
              <w:rPr>
                <w:rFonts w:hint="eastAsia" w:ascii="宋体" w:hAnsi="宋体" w:eastAsia="宋体" w:cs="宋体"/>
              </w:rPr>
              <w:t>定量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  <w:lang w:val="en-US" w:eastAsia="zh-CN"/>
              </w:rPr>
              <w:t>流程等</w:t>
            </w:r>
            <w:r>
              <w:rPr>
                <w:rFonts w:hint="eastAsia" w:ascii="宋体" w:hAnsi="宋体" w:eastAsia="宋体" w:cs="宋体"/>
              </w:rPr>
              <w:t>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ERP各模块的融合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掌握</w:t>
            </w:r>
            <w:r>
              <w:rPr>
                <w:rFonts w:hint="eastAsia" w:hAnsi="宋体" w:cs="宋体"/>
                <w:lang w:val="en-US" w:eastAsia="zh-CN"/>
              </w:rPr>
              <w:t>ERP</w:t>
            </w:r>
            <w:r>
              <w:rPr>
                <w:rFonts w:hint="eastAsia" w:ascii="宋体" w:hAnsi="宋体" w:eastAsia="宋体" w:cs="宋体"/>
              </w:rPr>
              <w:t>定量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  <w:lang w:val="en-US" w:eastAsia="zh-CN"/>
              </w:rPr>
              <w:t>流程等</w:t>
            </w:r>
            <w:r>
              <w:rPr>
                <w:rFonts w:hint="eastAsia" w:ascii="宋体" w:hAnsi="宋体" w:eastAsia="宋体" w:cs="宋体"/>
              </w:rPr>
              <w:t>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ERP各模块的融合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</w:t>
            </w:r>
            <w:r>
              <w:rPr>
                <w:rFonts w:hint="eastAsia" w:hAnsi="宋体" w:cs="宋体"/>
                <w:lang w:val="en-US" w:eastAsia="zh-CN"/>
              </w:rPr>
              <w:t>流程等</w:t>
            </w:r>
            <w:r>
              <w:rPr>
                <w:rFonts w:hint="eastAsia" w:ascii="宋体" w:hAnsi="宋体" w:eastAsia="宋体" w:cs="宋体"/>
              </w:rPr>
              <w:t>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3.3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ERP各模块的融合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</w:t>
            </w:r>
            <w:r>
              <w:rPr>
                <w:rFonts w:hint="eastAsia" w:hAnsi="宋体" w:cs="宋体"/>
                <w:lang w:val="en-US" w:eastAsia="zh-CN"/>
              </w:rPr>
              <w:t>流程等</w:t>
            </w:r>
            <w:r>
              <w:rPr>
                <w:rFonts w:hint="eastAsia" w:ascii="宋体" w:hAnsi="宋体" w:eastAsia="宋体" w:cs="宋体"/>
              </w:rPr>
              <w:t>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szCs w:val="21"/>
                <w:lang w:eastAsia="zh-CN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4.1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各模块对应案例1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掌握定量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  <w:lang w:val="en-US" w:eastAsia="zh-CN"/>
              </w:rPr>
              <w:t>流程等</w:t>
            </w:r>
            <w:r>
              <w:rPr>
                <w:rFonts w:hint="eastAsia" w:ascii="宋体" w:hAnsi="宋体" w:eastAsia="宋体" w:cs="宋体"/>
              </w:rPr>
              <w:t>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4.2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各模块对应案例2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掌握定量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  <w:lang w:val="en-US" w:eastAsia="zh-CN"/>
              </w:rPr>
              <w:t>流程等</w:t>
            </w:r>
            <w:r>
              <w:rPr>
                <w:rFonts w:hint="eastAsia" w:ascii="宋体" w:hAnsi="宋体" w:eastAsia="宋体" w:cs="宋体"/>
              </w:rPr>
              <w:t>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szCs w:val="21"/>
                <w:lang w:eastAsia="zh-CN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5.1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研究、分析、练习企业ERP报告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5.2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研究、分析、练习企业ERP报告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</w:rPr>
              <w:t>掌握分析方法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掌握文献检索、资料查询的基本方法 , 具有科学研究和实际工作能力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课程拓展知识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创新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Times New Roman" w:hAnsi="Times New Roman" w:eastAsia="黑体"/>
          <w:sz w:val="24"/>
          <w:szCs w:val="24"/>
        </w:rPr>
        <w:t>绪论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）理解ERP的基本概念及内涵；（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）知晓ERP的发展历史；（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记忆并理解ERP的管理思想；（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）记忆并掌握ERP对企业资源的作用。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2.教学重难点：记忆并掌握ERP对企业资源的作用。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）ERP的发展历史；（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ERP的管理思想；（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）ERP对企业资源的作用；（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）ERP给企业带来的效益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 ERP在中国的应用过程。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通过课后阅读和课后作业，思考ERP的基本思想。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ascii="Times New Roman" w:hAnsi="Times New Roman" w:eastAsia="黑体"/>
          <w:sz w:val="21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>ERP相关术语和基本概念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 ERP中的计划与控制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）知晓企业生产类型与生产周期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物料编码、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物料清单、工作中心、工艺路线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）记忆并掌握提前期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2.教学重难点：记忆并掌握提前期。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）ERP中的计划与控制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）企业生产类型与生产周期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3）物料编码、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物料清单、工作中心、工艺路线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）提前期、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其它概念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通过课后阅读和课后作业，思考提前期和计划的基本内容。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ascii="Times New Roman" w:hAnsi="Times New Roman" w:eastAsia="黑体"/>
          <w:sz w:val="21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>需求预测与销售管理</w:t>
      </w:r>
      <w:r>
        <w:rPr>
          <w:rFonts w:ascii="Times New Roman" w:hAnsi="Times New Roman" w:eastAsia="黑体"/>
          <w:sz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）理解需求预测的基本概念及内涵；（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销售与运作规划的制订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 销售管理的内容与流程；（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）记忆并掌握 ERP销售管理系统功能。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2.教学重难点：记忆并掌握 ERP销售管理系统功能。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）需求预测的基本概念及内涵；（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）销售与运作规划的制订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销售管理的内容与流程；（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）ERP销售管理系统功能。（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）销售管理与ERP其他模块的关系。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分组讨论，通过课后阅读和课后作业，掌握需求预测和销售管理的基本流程。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ascii="Times New Roman" w:hAnsi="Times New Roman" w:eastAsia="黑体"/>
          <w:sz w:val="24"/>
          <w:szCs w:val="24"/>
        </w:rPr>
        <w:t>主生产计划(MPS)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）理解主生产计划的基本概念及内涵；（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）知晓编制主生产计划的相关概念；（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记忆并理解MPS的编制步骤及原则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）记忆并掌握编制粗能力计划(RCCP)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2.教学重难点：记忆并掌握编制粗能力计划(RCCP)。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）主生产计划的基本概念及内涵；（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）编制主生产计划的相关概念；（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MPS的编制步骤及原则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）编制粗能力计划(RCCP)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）评估和批准MPS初步计划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分组讨论，通过课后阅读和课后作业，掌握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编制粗能力计划(RCCP)。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ascii="Times New Roman" w:hAnsi="Times New Roman" w:eastAsia="黑体"/>
          <w:sz w:val="24"/>
          <w:szCs w:val="24"/>
        </w:rPr>
        <w:t xml:space="preserve">物料需求计划(MRP)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）理解物料需求计划的基本概念及内涵；（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）知晓物料需求计划的工作原理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MRP的工作步骤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和调整方法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）记忆并掌握编制MRP案例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2.教学重难点：记忆并理解、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MRP的工作步骤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和调整方法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）物料需求计划的基本概念及内涵；（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）物料需求计划的工作原理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MRP的工作步骤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和调整方法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）编制MRP案例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分组研究，通过课后阅读和课后作业，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MRP的工作步骤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和调整方法。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Times New Roman" w:hAnsi="Times New Roman" w:eastAsia="黑体"/>
          <w:sz w:val="24"/>
          <w:szCs w:val="24"/>
        </w:rPr>
        <w:t>能力需求计划(CRP)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）理解能力需求计划的基本概念及内涵；（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）知晓能力需求计划的工作步骤；（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记忆并理解CRP分析及其控制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）记忆并掌握编制CRP案例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2.教学重难点：记忆并理解CRP分析及其控制。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）能力需求计划的基本概念及内涵；（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）能力需求计划的工作步骤；（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CRP分析及其控制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）编制CRP案例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分组研究，通过课后阅读和课后作业，思考CRP分析的思想。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Times New Roman" w:hAnsi="Times New Roman" w:eastAsia="黑体"/>
          <w:sz w:val="24"/>
          <w:szCs w:val="24"/>
        </w:rPr>
        <w:t xml:space="preserve">车间作业控制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）理解ERP车间作业控制概述；（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）知晓车间作业控制的运作流程；（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准时生产模式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2.教学重难点：记忆并理解、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准时生产模式。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）ERP车间作业控制概述；（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）车间作业控制的运作流程；（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准时生产模式 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分组讨论，通过课后阅读和课后作业，掌握车间作业基本流程。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>章</w:t>
      </w:r>
      <w:r>
        <w:rPr>
          <w:rFonts w:hint="eastAsia" w:ascii="Times New Roman" w:hAnsi="Times New Roman" w:eastAsia="黑体"/>
          <w:sz w:val="24"/>
          <w:szCs w:val="24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>采购与库存管理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）理解采购管理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和库存管理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理解、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记忆并掌握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采购管理和库存管理的流程和作用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2.教学重难点：知晓、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理解、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记忆并掌握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采购管理和库存管理的流程和作用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）采购管理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和库存管理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采购管理和库存管理的流程和作用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分组研究，通过课后阅读和课后作业，掌握采购管理的流程。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ascii="Times New Roman" w:hAnsi="Times New Roman" w:eastAsia="黑体"/>
          <w:sz w:val="24"/>
          <w:szCs w:val="24"/>
        </w:rPr>
        <w:t>ERP财务管理系统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）理解财务管理的基本概念及内涵；（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）知晓日常财务会计管理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记忆并理解成本管理、财务分析与决策支持、集团财务管理；（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）记忆并掌握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财务管理系统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2.教学重难点：记忆并掌握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财务管理系统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）财务管理的基本概念及内涵；（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）日常财务会计管理 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成本管理、财务分析与决策支持、集团财务管理；（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财务管理系统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分组讨论，通过课后阅读和课后作业，思考财务管理系统的基本流程。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ascii="Times New Roman" w:hAnsi="Times New Roman" w:eastAsia="黑体"/>
          <w:sz w:val="21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>ERP扩展及新技术应用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）理解ERP扩展及新技术应用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的具体内容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）知晓客户关系管理、供应链管理、商业智能、电子商务 面向服务的体系结构；（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 ERP扩展及新技术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如何结合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）记忆并掌握ERP扩展及新技术应用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2.教学重难点：记忆并掌握ERP扩展及新技术应用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）ERP扩展及新技术应用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的具体内容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）客户关系管理、供应链管理、商业智能、电子商务 面向服务的体系结构；（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ERP扩展及新技术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如何结合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）ERP扩展及新技术应用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分组研讨，通过课后阅读和课后作业。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十一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ascii="Times New Roman" w:hAnsi="Times New Roman" w:eastAsia="黑体"/>
          <w:sz w:val="21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>ERP项目实施流程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及应用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 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）理解ERP项目实施流程；（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）知晓ERP项目实施流程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的具体内容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记忆并理解ERP实施流程、ERP实施流程、业务流程重组；（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）掌握ERP实施流程、ERP实施流程、业务流程重组。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2.教学重难点：掌握ERP实施流程、ERP实施流程、业务流程重组。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3.教学内容：（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）ERP项目实施流程；（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）ERP项目实施流程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的具体内容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ERP实施流程、ERP实施流程、业务流程重组；（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）ERP实施流程、ERP实施流程、业务流程重组。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4.教学方法 ；讲授、讨论、比较、案例分析。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5.教学评价：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通过课后阅读和课后作业。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绪论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ERP相关术语和基本概念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需求预测与销售管理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主生产计划(MPS)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物料需求计划(MRP) 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能力需求计划(CRP)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车间作业控制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采购与库存管理 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九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ERP财务管理系统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十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ERP扩展及新技术应用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十一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ERP项目实施流程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及应用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80"/>
        <w:gridCol w:w="1630"/>
        <w:gridCol w:w="1510"/>
        <w:gridCol w:w="820"/>
        <w:gridCol w:w="1390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绪论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ERP基本知识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ERP相关术语和基本概念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ERP相关术语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基本概念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3-4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需求预测与销售管理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需求预测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销售管理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5-6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主生产计划(MPS)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MPS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7-8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物料需求计划(MRP) 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MRP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9-10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能力需求计划(CRP)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CRP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车间作业控制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车间作业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12-13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采购与库存管理 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采购管理、库存管理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14-15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ERP财务管理系统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ERP财务管理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ERP扩展及新技术应用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客户关系管理、供应链管理、商业智能、电子商务 面向服务的体系结构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书后练习题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复习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spacing w:line="320" w:lineRule="exact"/>
        <w:ind w:firstLine="433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指定教材：刘金安 刘梦莹等，《ERP原理及应用教程》，清华大学出版社，2020年第三版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spacing w:line="320" w:lineRule="exact"/>
        <w:ind w:firstLine="4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参考书目：</w:t>
      </w:r>
    </w:p>
    <w:p>
      <w:pPr>
        <w:spacing w:line="320" w:lineRule="exact"/>
        <w:ind w:firstLine="4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1.《MRPII/ERP原理与应用》，程控，革扬编著，清华大学出版社，2002</w:t>
      </w:r>
    </w:p>
    <w:p>
      <w:pPr>
        <w:spacing w:line="320" w:lineRule="exact"/>
        <w:ind w:firstLine="4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2．《MRPII/ERP实施与管理》，程控编著，清华大学出版社，2003</w:t>
      </w:r>
    </w:p>
    <w:p>
      <w:pPr>
        <w:spacing w:line="320" w:lineRule="exact"/>
        <w:ind w:firstLine="4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3．《ERP原理·设计·实施》，罗鸿编著，电子工业出版社，2002</w:t>
      </w:r>
    </w:p>
    <w:p>
      <w:pPr>
        <w:spacing w:line="320" w:lineRule="exact"/>
        <w:ind w:firstLine="4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4．《企业资源规划ERP——整合资源管理篇》，叶宏谟编，电子工业出版社，2002</w:t>
      </w:r>
    </w:p>
    <w:p>
      <w:pPr>
        <w:spacing w:line="320" w:lineRule="exact"/>
        <w:ind w:firstLine="4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5．《ERP原理　应用与实践——Eastlight ERP》，王东迪著，人民邮电出版社，2002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  《ERP系统应用教程  》，中国科学技术大学出版社 ，2011年</w:t>
      </w:r>
    </w:p>
    <w:p>
      <w:pPr>
        <w:ind w:firstLine="424" w:firstLineChars="20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  《ERP系统原理和实施》，闪四清 ， 清华大学出版社  2013年</w:t>
      </w:r>
    </w:p>
    <w:p>
      <w:pPr>
        <w:ind w:firstLine="424" w:firstLineChars="20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 《企业资源计划(ERP)原理及应用》，刘红军 ， 电子工业出版社 2012年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（讲授法、讨论法、案例教学法等，按规范方式列举，并进行简要说明）（五号宋体）</w:t>
      </w:r>
    </w:p>
    <w:p>
      <w:pPr>
        <w:widowControl/>
        <w:numPr>
          <w:ilvl w:val="0"/>
          <w:numId w:val="2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讲授法：对教材具体知识模块 进行PPT课堂讲解。</w:t>
      </w:r>
    </w:p>
    <w:p>
      <w:pPr>
        <w:widowControl/>
        <w:numPr>
          <w:ilvl w:val="0"/>
          <w:numId w:val="2"/>
        </w:numPr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讨论法：针对具体知识点和问题，给定讨论范围，和同学分组进行讨论，分析。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/>
          <w:lang w:val="en-US" w:eastAsia="zh-CN"/>
        </w:rPr>
        <w:t>案例教学：针对具体案例，进行案例分析、分组讨论等。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ERP原理、基本机制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过程考核、论文、案例分析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ERP具体运用流程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过程考核、论文、案例分析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企业高效资源利用、流程再造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过程考核、论文、案例分析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</w:rPr>
              <w:t>课程目标</w:t>
            </w:r>
            <w:r>
              <w:rPr>
                <w:rFonts w:hint="eastAsia" w:hAnsi="宋体"/>
                <w:lang w:val="en-US" w:eastAsia="zh-CN"/>
              </w:rPr>
              <w:t>4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具体案例讨论、表达、分析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过程考核、论文、案例分析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</w:rPr>
              <w:t>课程目标</w:t>
            </w:r>
            <w:r>
              <w:rPr>
                <w:rFonts w:hint="eastAsia" w:hAnsi="宋体"/>
                <w:lang w:val="en-US" w:eastAsia="zh-CN"/>
              </w:rPr>
              <w:t>5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撰写分析报告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过程考核、论文、案例分析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</w:rPr>
              <w:t>课程目标</w:t>
            </w:r>
            <w:r>
              <w:rPr>
                <w:rFonts w:hint="eastAsia" w:hAnsi="宋体"/>
                <w:lang w:val="en-US" w:eastAsia="zh-CN"/>
              </w:rPr>
              <w:t>6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综合能力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过程考核、论文、案例分析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1．评定方法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=课程目标1*0.1+课程目标2*0.2+课程目标3*0.3+课程目标4*0.2+课程目标5*0.1+课程目标6*0.1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tcBorders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tcBorders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tcBorders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tcBorders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tcBorders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熟练的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熟悉ERP的主要原理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原理阐述的意义和作用机制</w:t>
            </w:r>
          </w:p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良好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熟悉ERP的主要原理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原理阐述的意义和作用机制</w:t>
            </w:r>
          </w:p>
          <w:p>
            <w:pPr>
              <w:spacing w:before="156" w:beforeLines="50" w:after="156" w:afterLines="50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一般的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熟悉ERP的主要原理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原理阐述的意义和作用机制</w:t>
            </w:r>
          </w:p>
          <w:p>
            <w:pPr>
              <w:spacing w:before="156" w:beforeLines="50" w:after="156" w:afterLines="50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基本理解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ERP的主要原理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原理阐述的意义和作用机制</w:t>
            </w:r>
          </w:p>
          <w:p>
            <w:pPr>
              <w:spacing w:before="156" w:beforeLines="50" w:after="156" w:afterLines="50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不能理解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ERP的主要原理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原理阐述的意义和作用机制</w:t>
            </w:r>
          </w:p>
          <w:p>
            <w:pPr>
              <w:spacing w:before="156" w:beforeLines="50" w:after="156" w:afterLines="50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熟练的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运用ERP原理</w:t>
            </w:r>
            <w:r>
              <w:rPr>
                <w:rFonts w:hint="eastAsia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企业如何运行ERP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ERP的发展和具体的运行功能转化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运用ERP分析、解决企业面临问题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良好的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运用ERP原理</w:t>
            </w:r>
            <w:r>
              <w:rPr>
                <w:rFonts w:hint="eastAsia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企业如何运行ERP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ERP的发展和具体的运行功能转化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运用ERP分析、解决企业面临问题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一般的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运用ERP原理</w:t>
            </w:r>
            <w:r>
              <w:rPr>
                <w:rFonts w:hint="eastAsia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企业如何运行ERP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ERP的发展和具体的运行功能转化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运用ERP分析、解决企业面临问题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基本理解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ERP原理</w:t>
            </w:r>
            <w:r>
              <w:rPr>
                <w:rFonts w:hint="eastAsia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企业如何运行ERP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ERP的发展和具体的运行功能转化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运用ERP分析、解决企业面临问题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不能理解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ERP原理</w:t>
            </w:r>
            <w:r>
              <w:rPr>
                <w:rFonts w:hint="eastAsia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企业如何运行ERP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ERP的发展和具体的运行功能转化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运用ERP分析、解决企业面临问题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熟练的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对ERP和企业高效运行、资源利用、流程再造的运用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ERP的高效运行流程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如何高效资源利用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流程再造的重要性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良好的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对ERP和企业高效运行、资源利用、流程再造的运用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ERP的高效运行流程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如何高效资源利用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流程再造的重要性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一般的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对ERP和企业高效运行、资源利用、流程再造的运用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ERP的高效运行流程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如何高效资源利用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流程再造的重要性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基本理解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ERP和企业高效运行、资源利用、流程再造的运用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ERP的高效运行流程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如何高效资源利用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流程再造的重要性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不能理解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ERP和企业高效运行、资源利用、流程再造的运用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ERP的高效运行流程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如何高效资源利用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流程再造的重要性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熟练的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通过讨论、演讲和书面分析，加强学生的分析和沟通能力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学生课堂案例讨论、演讲和具体问题分析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分析能力、表达能力、协作能力训练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良好的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通过讨论、演讲和书面分析，加强学生的分析和沟通能力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学生课堂案例讨论、演讲和具体问题分析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分析能力、表达能力、协作能力训练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一般的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通过讨论、演讲和书面分析，加强学生的分析和沟通能力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学生课堂案例讨论、演讲和具体问题分析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分析能力、表达能力、协作能力训练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基本理解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通过讨论、演讲和书面分析，加强学生的分析和沟通能力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学生课堂案例讨论、演讲和具体问题分析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分析能力、表达能力、协作能力训练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不能理解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通过讨论、演讲和书面分析，加强学生的分析和沟通能力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学生课堂案例讨论、演讲和具体问题分析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分析能力、表达能力、协作能力训练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熟练的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通过案例练习和课后作业，培养学生的规划和ERP实践能力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学生资源利用规划能力锻炼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ERP实践能力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良好的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通过案例练习和课后作业，培养学生的规划和ERP实践能力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学生资源利用规划能力锻炼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ERP实践能力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一般的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通过案例练习和课后作业，培养学生的规划和ERP实践能力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学生资源利用规划能力锻炼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ERP实践能力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基本理解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通过案例练习和课后作业，培养学生的规划和ERP实践能力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学生资源利用规划能力锻炼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ERP实践能力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不能理解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通过案例练习和课后作业，培养学生的规划和ERP实践能力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学生资源利用规划能力锻炼</w:t>
            </w:r>
            <w:r>
              <w:rPr>
                <w:rFonts w:hint="eastAsia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ERP实践能力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熟练的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通过课程教学与实践，提升学生在国际化背景下的知识运用能力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良好的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通过课程教学与实践，提升学生在国际化背景下的知识运用能力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一般的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通过课程教学与实践，提升学生在国际化背景下的知识运用能力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基本理解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课程教学与实践，提升学生在国际化背景下的知识运用能力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18" w:leftChars="0" w:hanging="18" w:hangingChars="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不能理解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课程教学与实践，提升学生在国际化背景下的知识运用能力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庞门正道粗书体6.0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7B2CA"/>
    <w:multiLevelType w:val="singleLevel"/>
    <w:tmpl w:val="8147B2CA"/>
    <w:lvl w:ilvl="0" w:tentative="0">
      <w:start w:val="3"/>
      <w:numFmt w:val="decimal"/>
      <w:suff w:val="space"/>
      <w:lvlText w:val="%1."/>
      <w:lvlJc w:val="left"/>
      <w:pPr>
        <w:ind w:left="-2"/>
      </w:pPr>
    </w:lvl>
  </w:abstractNum>
  <w:abstractNum w:abstractNumId="1">
    <w:nsid w:val="1DA3AEC8"/>
    <w:multiLevelType w:val="singleLevel"/>
    <w:tmpl w:val="1DA3AEC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5YWJhMzA0MTMyNjM0ZjEwZGMxMWUyZTkwMWE5YTEifQ=="/>
  </w:docVars>
  <w:rsids>
    <w:rsidRoot w:val="001E5724"/>
    <w:rsid w:val="00022CBB"/>
    <w:rsid w:val="00077A5F"/>
    <w:rsid w:val="000A400B"/>
    <w:rsid w:val="000F054A"/>
    <w:rsid w:val="001E5724"/>
    <w:rsid w:val="00242673"/>
    <w:rsid w:val="00285327"/>
    <w:rsid w:val="002A7568"/>
    <w:rsid w:val="00313A87"/>
    <w:rsid w:val="003206BD"/>
    <w:rsid w:val="00322986"/>
    <w:rsid w:val="0034254B"/>
    <w:rsid w:val="0038665C"/>
    <w:rsid w:val="004070CF"/>
    <w:rsid w:val="00443C38"/>
    <w:rsid w:val="005A0378"/>
    <w:rsid w:val="005A6FCB"/>
    <w:rsid w:val="00665621"/>
    <w:rsid w:val="006D367B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972FA8"/>
    <w:rsid w:val="009D7163"/>
    <w:rsid w:val="00A03BBD"/>
    <w:rsid w:val="00A61EFD"/>
    <w:rsid w:val="00AA4570"/>
    <w:rsid w:val="00AA630A"/>
    <w:rsid w:val="00AE3D1A"/>
    <w:rsid w:val="00B03909"/>
    <w:rsid w:val="00B10760"/>
    <w:rsid w:val="00B40ECD"/>
    <w:rsid w:val="00B47312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1311896"/>
    <w:rsid w:val="068E2FED"/>
    <w:rsid w:val="0B5A5079"/>
    <w:rsid w:val="0BAB07CC"/>
    <w:rsid w:val="0C055149"/>
    <w:rsid w:val="15CB4C00"/>
    <w:rsid w:val="17134E1D"/>
    <w:rsid w:val="185415CE"/>
    <w:rsid w:val="18EC21DC"/>
    <w:rsid w:val="1C742D5F"/>
    <w:rsid w:val="1CEA3BE9"/>
    <w:rsid w:val="232A511F"/>
    <w:rsid w:val="23F169F7"/>
    <w:rsid w:val="26F7280B"/>
    <w:rsid w:val="2D5C5ABE"/>
    <w:rsid w:val="2DDC5FA2"/>
    <w:rsid w:val="2E89683A"/>
    <w:rsid w:val="30585BC6"/>
    <w:rsid w:val="314E3395"/>
    <w:rsid w:val="3ADB4920"/>
    <w:rsid w:val="3C7A3055"/>
    <w:rsid w:val="418A09F4"/>
    <w:rsid w:val="4BB627E9"/>
    <w:rsid w:val="4BC27C97"/>
    <w:rsid w:val="4D5A147A"/>
    <w:rsid w:val="4E73783A"/>
    <w:rsid w:val="4FD572DE"/>
    <w:rsid w:val="543343E6"/>
    <w:rsid w:val="54E54F02"/>
    <w:rsid w:val="55AF3CB7"/>
    <w:rsid w:val="562B1DB4"/>
    <w:rsid w:val="5BE24CBF"/>
    <w:rsid w:val="5F162929"/>
    <w:rsid w:val="600F1185"/>
    <w:rsid w:val="60BB607C"/>
    <w:rsid w:val="626764BC"/>
    <w:rsid w:val="65C506D9"/>
    <w:rsid w:val="67154386"/>
    <w:rsid w:val="72B83866"/>
    <w:rsid w:val="735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ession"/>
    <w:basedOn w:val="1"/>
    <w:qFormat/>
    <w:uiPriority w:val="0"/>
    <w:pPr>
      <w:widowControl w:val="0"/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eastAsia="宋体"/>
      <w:b/>
      <w:snapToGrid w:val="0"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6662</Words>
  <Characters>7329</Characters>
  <Lines>13</Lines>
  <Paragraphs>3</Paragraphs>
  <TotalTime>1</TotalTime>
  <ScaleCrop>false</ScaleCrop>
  <LinksUpToDate>false</LinksUpToDate>
  <CharactersWithSpaces>7522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文锋</cp:lastModifiedBy>
  <cp:lastPrinted>2020-12-24T07:17:00Z</cp:lastPrinted>
  <dcterms:modified xsi:type="dcterms:W3CDTF">2023-08-28T13:34:10Z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EA8BCEBF924544C2AD13654C1FDC4796_12</vt:lpwstr>
  </property>
</Properties>
</file>