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7A" w:rsidRDefault="00BA6A7A" w:rsidP="00BA6A7A">
      <w:pPr>
        <w:spacing w:line="276" w:lineRule="auto"/>
        <w:ind w:firstLineChars="500" w:firstLine="1400"/>
        <w:jc w:val="left"/>
        <w:rPr>
          <w:rFonts w:ascii="微软雅黑" w:eastAsia="微软雅黑" w:hAnsi="微软雅黑"/>
          <w:b/>
          <w:color w:val="000000"/>
          <w:sz w:val="28"/>
          <w:szCs w:val="21"/>
          <w:shd w:val="clear" w:color="auto" w:fill="FFFFFF"/>
        </w:rPr>
      </w:pPr>
      <w:proofErr w:type="gramStart"/>
      <w:r w:rsidRPr="00BA6A7A">
        <w:rPr>
          <w:rFonts w:ascii="微软雅黑" w:eastAsia="微软雅黑" w:hAnsi="微软雅黑" w:hint="eastAsia"/>
          <w:b/>
          <w:color w:val="000000"/>
          <w:sz w:val="28"/>
          <w:szCs w:val="21"/>
          <w:shd w:val="clear" w:color="auto" w:fill="FFFFFF"/>
        </w:rPr>
        <w:t>融信</w:t>
      </w:r>
      <w:r>
        <w:rPr>
          <w:rFonts w:ascii="微软雅黑" w:eastAsia="微软雅黑" w:hAnsi="微软雅黑" w:hint="eastAsia"/>
          <w:b/>
          <w:color w:val="000000"/>
          <w:sz w:val="28"/>
          <w:szCs w:val="21"/>
          <w:shd w:val="clear" w:color="auto" w:fill="FFFFFF"/>
        </w:rPr>
        <w:t>集团</w:t>
      </w:r>
      <w:proofErr w:type="gramEnd"/>
      <w:r w:rsidRPr="00BA6A7A">
        <w:rPr>
          <w:rFonts w:ascii="微软雅黑" w:eastAsia="微软雅黑" w:hAnsi="微软雅黑" w:hint="eastAsia"/>
          <w:b/>
          <w:color w:val="000000"/>
          <w:sz w:val="28"/>
          <w:szCs w:val="21"/>
          <w:shd w:val="clear" w:color="auto" w:fill="FFFFFF"/>
        </w:rPr>
        <w:t>20</w:t>
      </w:r>
      <w:r w:rsidR="00970079">
        <w:rPr>
          <w:rFonts w:ascii="微软雅黑" w:eastAsia="微软雅黑" w:hAnsi="微软雅黑"/>
          <w:b/>
          <w:color w:val="000000"/>
          <w:sz w:val="28"/>
          <w:szCs w:val="21"/>
          <w:shd w:val="clear" w:color="auto" w:fill="FFFFFF"/>
        </w:rPr>
        <w:t>20</w:t>
      </w:r>
      <w:r w:rsidR="00970079" w:rsidRPr="00BA6A7A">
        <w:rPr>
          <w:rFonts w:ascii="微软雅黑" w:eastAsia="微软雅黑" w:hAnsi="微软雅黑" w:hint="eastAsia"/>
          <w:b/>
          <w:color w:val="000000"/>
          <w:sz w:val="28"/>
          <w:szCs w:val="21"/>
          <w:shd w:val="clear" w:color="auto" w:fill="FFFFFF"/>
        </w:rPr>
        <w:t xml:space="preserve"> </w:t>
      </w:r>
      <w:r w:rsidRPr="00BA6A7A">
        <w:rPr>
          <w:rFonts w:ascii="微软雅黑" w:eastAsia="微软雅黑" w:hAnsi="微软雅黑" w:hint="eastAsia"/>
          <w:b/>
          <w:color w:val="000000"/>
          <w:sz w:val="28"/>
          <w:szCs w:val="21"/>
          <w:shd w:val="clear" w:color="auto" w:fill="FFFFFF"/>
        </w:rPr>
        <w:t>“信之翼”校园招聘简章</w:t>
      </w:r>
    </w:p>
    <w:p w:rsidR="003A5F92" w:rsidRDefault="00BA6A7A" w:rsidP="003A5F92">
      <w:pPr>
        <w:spacing w:line="276" w:lineRule="auto"/>
        <w:ind w:firstLineChars="500" w:firstLine="1050"/>
        <w:jc w:val="left"/>
        <w:rPr>
          <w:rFonts w:ascii="宋体" w:eastAsia="宋体" w:hAnsi="宋体"/>
          <w:b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一、企业介绍</w:t>
      </w:r>
    </w:p>
    <w:p w:rsidR="00FB28BB" w:rsidRPr="00FB28BB" w:rsidRDefault="00FB28BB" w:rsidP="00FB28BB">
      <w:pPr>
        <w:spacing w:line="276" w:lineRule="auto"/>
        <w:ind w:firstLineChars="200" w:firstLine="420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proofErr w:type="gramStart"/>
      <w:r w:rsidRPr="00FB28BB">
        <w:rPr>
          <w:rFonts w:ascii="宋体" w:eastAsia="宋体" w:hAnsi="宋体" w:hint="eastAsia"/>
          <w:color w:val="000000"/>
          <w:szCs w:val="21"/>
          <w:shd w:val="clear" w:color="auto" w:fill="FFFFFF"/>
        </w:rPr>
        <w:t>融信集团</w:t>
      </w:r>
      <w:proofErr w:type="gramEnd"/>
      <w:r w:rsidRPr="00FB28BB">
        <w:rPr>
          <w:rFonts w:ascii="宋体" w:eastAsia="宋体" w:hAnsi="宋体" w:hint="eastAsia"/>
          <w:color w:val="000000"/>
          <w:szCs w:val="21"/>
          <w:shd w:val="clear" w:color="auto" w:fill="FFFFFF"/>
        </w:rPr>
        <w:t>，是一家于香港联交所上市，聚焦高品质改善型住宅的现代化企业集团，拥有国家一级开发资质，位列中国房地产企业</w:t>
      </w:r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20强。实践聚焦、平衡、高品质、快周转战略。外拓美好，</w:t>
      </w:r>
      <w:proofErr w:type="gramStart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深练内功</w:t>
      </w:r>
      <w:proofErr w:type="gramEnd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，</w:t>
      </w:r>
      <w:proofErr w:type="gramStart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融信战略</w:t>
      </w:r>
      <w:proofErr w:type="gramEnd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锁定成长，将聚焦、平衡、轻资产作为发展战略重点，夯实业绩驱动，提升公司投资价值。</w:t>
      </w:r>
    </w:p>
    <w:p w:rsidR="00FB28BB" w:rsidRPr="00FB28BB" w:rsidRDefault="00FB28BB" w:rsidP="00FB28BB">
      <w:pPr>
        <w:spacing w:line="276" w:lineRule="auto"/>
        <w:ind w:firstLineChars="200" w:firstLine="420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proofErr w:type="gramStart"/>
      <w:r w:rsidRPr="00FB28BB">
        <w:rPr>
          <w:rFonts w:ascii="宋体" w:eastAsia="宋体" w:hAnsi="宋体" w:hint="eastAsia"/>
          <w:color w:val="000000"/>
          <w:szCs w:val="21"/>
          <w:shd w:val="clear" w:color="auto" w:fill="FFFFFF"/>
        </w:rPr>
        <w:t>融信坚持</w:t>
      </w:r>
      <w:proofErr w:type="gramEnd"/>
      <w:r w:rsidRPr="00FB28BB">
        <w:rPr>
          <w:rFonts w:ascii="宋体" w:eastAsia="宋体" w:hAnsi="宋体" w:hint="eastAsia"/>
          <w:color w:val="000000"/>
          <w:szCs w:val="21"/>
          <w:shd w:val="clear" w:color="auto" w:fill="FFFFFF"/>
        </w:rPr>
        <w:t>中高端精品战略，深耕高效能城市，目前已布局海峡西岸、长三角、长江中游、大湾区、京津冀、中原、成渝、西北、山东半岛等全国</w:t>
      </w:r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9大城市群。</w:t>
      </w:r>
      <w:proofErr w:type="gramStart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融信以</w:t>
      </w:r>
      <w:proofErr w:type="gramEnd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【品质地产领跑者，美好生活服务商】为愿景，为改善人居环境、构筑幸福生活而不懈努力。</w:t>
      </w:r>
    </w:p>
    <w:p w:rsidR="003A5F92" w:rsidRPr="00FB28BB" w:rsidRDefault="00FB28BB" w:rsidP="00FB28BB">
      <w:pPr>
        <w:spacing w:line="276" w:lineRule="auto"/>
        <w:ind w:firstLineChars="200" w:firstLine="420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FB28BB">
        <w:rPr>
          <w:rFonts w:ascii="宋体" w:eastAsia="宋体" w:hAnsi="宋体" w:hint="eastAsia"/>
          <w:color w:val="000000"/>
          <w:szCs w:val="21"/>
          <w:shd w:val="clear" w:color="auto" w:fill="FFFFFF"/>
        </w:rPr>
        <w:t>基于集团全国化布局，</w:t>
      </w:r>
      <w:proofErr w:type="gramStart"/>
      <w:r w:rsidRPr="00FB28BB">
        <w:rPr>
          <w:rFonts w:ascii="宋体" w:eastAsia="宋体" w:hAnsi="宋体" w:hint="eastAsia"/>
          <w:color w:val="000000"/>
          <w:szCs w:val="21"/>
          <w:shd w:val="clear" w:color="auto" w:fill="FFFFFF"/>
        </w:rPr>
        <w:t>融信将</w:t>
      </w:r>
      <w:proofErr w:type="gramEnd"/>
      <w:r w:rsidRPr="00FB28BB">
        <w:rPr>
          <w:rFonts w:ascii="宋体" w:eastAsia="宋体" w:hAnsi="宋体" w:hint="eastAsia"/>
          <w:color w:val="000000"/>
          <w:szCs w:val="21"/>
          <w:shd w:val="clear" w:color="auto" w:fill="FFFFFF"/>
        </w:rPr>
        <w:t>内部结构调整为“集团、事业部、城市公司”的三级管控，形成</w:t>
      </w:r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4+1的事业部格局。第二事业部战略布局上海、江苏、山东，聚焦上海、南京、青岛、苏州、常州、南通等中国核心城市，布局23个项目，打造上海</w:t>
      </w:r>
      <w:proofErr w:type="gramStart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融信世纪</w:t>
      </w:r>
      <w:proofErr w:type="gramEnd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江湾、南京</w:t>
      </w:r>
      <w:proofErr w:type="gramStart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融信世纪</w:t>
      </w:r>
      <w:proofErr w:type="gramEnd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东方、青岛融信西发海月星湾、苏州融信海月平江等标杆项目。以诚信立世，用品质开疆，聚焦房地产主业，通过地产开发、物业服务、工程建设、</w:t>
      </w:r>
      <w:proofErr w:type="gramStart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资管运营</w:t>
      </w:r>
      <w:proofErr w:type="gramEnd"/>
      <w:r w:rsidRPr="00FB28BB">
        <w:rPr>
          <w:rFonts w:ascii="宋体" w:eastAsia="宋体" w:hAnsi="宋体"/>
          <w:color w:val="000000"/>
          <w:szCs w:val="21"/>
          <w:shd w:val="clear" w:color="auto" w:fill="FFFFFF"/>
        </w:rPr>
        <w:t>等业务板块，实现全产业链协同发展。</w:t>
      </w:r>
    </w:p>
    <w:p w:rsidR="003A5F92" w:rsidRDefault="003A5F92" w:rsidP="00FB28BB">
      <w:pPr>
        <w:spacing w:line="276" w:lineRule="auto"/>
        <w:ind w:firstLineChars="200" w:firstLine="422"/>
        <w:jc w:val="left"/>
        <w:rPr>
          <w:rFonts w:ascii="宋体" w:eastAsia="宋体" w:hAnsi="宋体"/>
          <w:b/>
          <w:color w:val="000000"/>
          <w:szCs w:val="21"/>
          <w:shd w:val="clear" w:color="auto" w:fill="FFFFFF"/>
        </w:rPr>
      </w:pPr>
    </w:p>
    <w:p w:rsidR="00BA6A7A" w:rsidRDefault="00BA6A7A" w:rsidP="003A5F92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BA6A7A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二、“信之翼”释义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 </w:t>
      </w:r>
      <w:r w:rsidRPr="00BA6A7A">
        <w:rPr>
          <w:rFonts w:ascii="宋体" w:eastAsia="宋体" w:hAnsi="宋体"/>
          <w:color w:val="000000"/>
          <w:szCs w:val="21"/>
          <w:shd w:val="clear" w:color="auto" w:fill="FFFFFF"/>
        </w:rPr>
        <w:t xml:space="preserve">  </w:t>
      </w:r>
      <w:proofErr w:type="gramStart"/>
      <w:r w:rsidR="00C120E7" w:rsidRPr="00C120E7">
        <w:rPr>
          <w:rFonts w:ascii="宋体" w:eastAsia="宋体" w:hAnsi="宋体" w:hint="eastAsia"/>
          <w:color w:val="000000"/>
          <w:szCs w:val="21"/>
          <w:shd w:val="clear" w:color="auto" w:fill="FFFFFF"/>
        </w:rPr>
        <w:t>融信集团</w:t>
      </w:r>
      <w:proofErr w:type="gramEnd"/>
      <w:r w:rsidR="00C120E7" w:rsidRPr="00C120E7">
        <w:rPr>
          <w:rFonts w:ascii="宋体" w:eastAsia="宋体" w:hAnsi="宋体" w:hint="eastAsia"/>
          <w:color w:val="000000"/>
          <w:szCs w:val="21"/>
          <w:shd w:val="clear" w:color="auto" w:fill="FFFFFF"/>
        </w:rPr>
        <w:t>招收并培养具有</w:t>
      </w:r>
      <w:proofErr w:type="gramStart"/>
      <w:r w:rsidR="00C120E7" w:rsidRPr="00C120E7">
        <w:rPr>
          <w:rFonts w:ascii="宋体" w:eastAsia="宋体" w:hAnsi="宋体" w:hint="eastAsia"/>
          <w:color w:val="000000"/>
          <w:szCs w:val="21"/>
          <w:shd w:val="clear" w:color="auto" w:fill="FFFFFF"/>
        </w:rPr>
        <w:t>融信特质</w:t>
      </w:r>
      <w:proofErr w:type="gramEnd"/>
      <w:r w:rsidR="00C120E7" w:rsidRPr="00C120E7">
        <w:rPr>
          <w:rFonts w:ascii="宋体" w:eastAsia="宋体" w:hAnsi="宋体" w:hint="eastAsia"/>
          <w:color w:val="000000"/>
          <w:szCs w:val="21"/>
          <w:shd w:val="clear" w:color="auto" w:fill="FFFFFF"/>
        </w:rPr>
        <w:t>的营销领袖及未来企业领袖</w:t>
      </w:r>
      <w:proofErr w:type="gramStart"/>
      <w:r w:rsidR="00C120E7" w:rsidRPr="00C120E7">
        <w:rPr>
          <w:rFonts w:ascii="宋体" w:eastAsia="宋体" w:hAnsi="宋体" w:hint="eastAsia"/>
          <w:color w:val="000000"/>
          <w:szCs w:val="21"/>
          <w:shd w:val="clear" w:color="auto" w:fill="FFFFFF"/>
        </w:rPr>
        <w:t>的校招项目</w:t>
      </w:r>
      <w:proofErr w:type="gramEnd"/>
      <w:r w:rsidR="00C120E7">
        <w:rPr>
          <w:rFonts w:ascii="宋体" w:eastAsia="宋体" w:hAnsi="宋体" w:hint="eastAsia"/>
          <w:color w:val="000000"/>
          <w:szCs w:val="21"/>
          <w:shd w:val="clear" w:color="auto" w:fill="FFFFFF"/>
        </w:rPr>
        <w:t>，</w:t>
      </w:r>
      <w:r w:rsidR="00C120E7" w:rsidRPr="00C120E7">
        <w:rPr>
          <w:rFonts w:ascii="宋体" w:eastAsia="宋体" w:hAnsi="宋体" w:hint="eastAsia"/>
          <w:color w:val="000000"/>
          <w:szCs w:val="21"/>
          <w:shd w:val="clear" w:color="auto" w:fill="FFFFFF"/>
        </w:rPr>
        <w:t>亦是统一招聘的从事房地产营销工作的优秀应届毕业生的统称</w:t>
      </w:r>
    </w:p>
    <w:p w:rsidR="00BA6A7A" w:rsidRDefault="00BA6A7A" w:rsidP="00BA6A7A">
      <w:pPr>
        <w:spacing w:line="276" w:lineRule="auto"/>
        <w:ind w:firstLineChars="500" w:firstLine="1050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三、需求岗位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（一）岗位信息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proofErr w:type="gramStart"/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营销管培生</w:t>
      </w:r>
      <w:proofErr w:type="gramEnd"/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：</w:t>
      </w:r>
      <w:r w:rsidR="00CA064D" w:rsidRPr="00CA064D">
        <w:rPr>
          <w:rFonts w:ascii="宋体" w:eastAsia="宋体" w:hAnsi="宋体" w:hint="eastAsia"/>
          <w:color w:val="000000"/>
          <w:szCs w:val="21"/>
          <w:shd w:val="clear" w:color="auto" w:fill="FFFFFF"/>
        </w:rPr>
        <w:t>经管类、文学类、土建类、理工科类等专业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工作区域：南京</w:t>
      </w:r>
      <w:r w:rsidR="00745B11">
        <w:rPr>
          <w:rFonts w:ascii="宋体" w:eastAsia="宋体" w:hAnsi="宋体" w:hint="eastAsia"/>
          <w:color w:val="000000"/>
          <w:szCs w:val="21"/>
          <w:shd w:val="clear" w:color="auto" w:fill="FFFFFF"/>
        </w:rPr>
        <w:t>、苏州、常州</w:t>
      </w:r>
      <w:r w:rsidR="00F2330C">
        <w:rPr>
          <w:rFonts w:ascii="宋体" w:eastAsia="宋体" w:hAnsi="宋体" w:hint="eastAsia"/>
          <w:color w:val="000000"/>
          <w:szCs w:val="21"/>
          <w:shd w:val="clear" w:color="auto" w:fill="FFFFFF"/>
        </w:rPr>
        <w:t>、青岛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（二）岗位要求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1、20</w:t>
      </w:r>
      <w:r w:rsidR="00745B11">
        <w:rPr>
          <w:rFonts w:ascii="宋体" w:eastAsia="宋体" w:hAnsi="宋体"/>
          <w:color w:val="000000"/>
          <w:szCs w:val="21"/>
          <w:shd w:val="clear" w:color="auto" w:fill="FFFFFF"/>
        </w:rPr>
        <w:t>20</w:t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年本科院校及以上应届毕业生； 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2、具有诚信的品质，拼搏进取的精神，团队合作及服务的意识；</w:t>
      </w: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3、综合素质高，潜力大，具有优秀的表达能力、解决问题能力、学习创新能力、抗压能力及执行力。</w:t>
      </w:r>
    </w:p>
    <w:p w:rsidR="00CA064D" w:rsidRDefault="00BA6A7A" w:rsidP="00BA6A7A">
      <w:pPr>
        <w:spacing w:line="276" w:lineRule="auto"/>
        <w:ind w:firstLineChars="500" w:firstLine="1050"/>
        <w:jc w:val="left"/>
        <w:rPr>
          <w:rFonts w:ascii="宋体" w:eastAsia="宋体" w:hAnsi="宋体"/>
          <w:b/>
          <w:color w:val="000000"/>
          <w:szCs w:val="21"/>
          <w:shd w:val="clear" w:color="auto" w:fill="FFFFFF"/>
        </w:rPr>
      </w:pP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四、薪酬福利</w:t>
      </w:r>
    </w:p>
    <w:p w:rsidR="00BA6A7A" w:rsidRDefault="00CA064D" w:rsidP="00CA064D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 w:rsidRPr="00CA064D">
        <w:rPr>
          <w:rFonts w:ascii="宋体" w:eastAsia="宋体" w:hAnsi="宋体" w:hint="eastAsia"/>
          <w:color w:val="000000"/>
          <w:szCs w:val="21"/>
          <w:shd w:val="clear" w:color="auto" w:fill="FFFFFF"/>
        </w:rPr>
        <w:t>试用期：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基本工资+餐补+佣金+</w:t>
      </w:r>
      <w:r w:rsidRPr="00CA064D">
        <w:rPr>
          <w:rFonts w:ascii="宋体" w:eastAsia="宋体" w:hAnsi="宋体"/>
          <w:color w:val="000000"/>
          <w:szCs w:val="21"/>
          <w:shd w:val="clear" w:color="auto" w:fill="FFFFFF"/>
        </w:rPr>
        <w:t>奖金</w:t>
      </w:r>
      <w:r w:rsidR="00BA6A7A" w:rsidRPr="00CA064D">
        <w:rPr>
          <w:rFonts w:ascii="宋体" w:eastAsia="宋体" w:hAnsi="宋体" w:hint="eastAsia"/>
          <w:color w:val="000000"/>
          <w:szCs w:val="21"/>
          <w:shd w:val="clear" w:color="auto" w:fill="FFFFFF"/>
        </w:rPr>
        <w:br/>
      </w:r>
      <w:r w:rsidR="00BA6A7A"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五险</w:t>
      </w:r>
      <w:proofErr w:type="gramStart"/>
      <w:r w:rsidR="00BA6A7A"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一</w:t>
      </w:r>
      <w:proofErr w:type="gramEnd"/>
      <w:r w:rsidR="00BA6A7A" w:rsidRPr="00BA6A7A">
        <w:rPr>
          <w:rFonts w:ascii="宋体" w:eastAsia="宋体" w:hAnsi="宋体" w:hint="eastAsia"/>
          <w:color w:val="000000"/>
          <w:szCs w:val="21"/>
          <w:shd w:val="clear" w:color="auto" w:fill="FFFFFF"/>
        </w:rPr>
        <w:t>金、节日礼金、司庆礼金、结婚礼金、庆生礼金、高温补贴、生日福利等。</w:t>
      </w:r>
    </w:p>
    <w:p w:rsidR="003A5F92" w:rsidRDefault="003A5F92" w:rsidP="00BA6A7A">
      <w:pPr>
        <w:spacing w:line="276" w:lineRule="auto"/>
        <w:ind w:firstLineChars="500" w:firstLine="1050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</w:p>
    <w:p w:rsidR="003A5F92" w:rsidRPr="003A5F92" w:rsidRDefault="003A5F92" w:rsidP="003A5F92">
      <w:pPr>
        <w:spacing w:line="276" w:lineRule="auto"/>
        <w:jc w:val="left"/>
        <w:rPr>
          <w:rFonts w:ascii="宋体" w:eastAsia="宋体" w:hAnsi="宋体"/>
          <w:b/>
          <w:color w:val="000000"/>
          <w:szCs w:val="21"/>
          <w:shd w:val="clear" w:color="auto" w:fill="FFFFFF"/>
        </w:rPr>
      </w:pPr>
      <w:r w:rsidRPr="003A5F92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五、培养体系</w:t>
      </w:r>
    </w:p>
    <w:p w:rsidR="00CA064D" w:rsidRDefault="003A5F92" w:rsidP="003A5F92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1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集中训练营（企业文化及基础知识培训）—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02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入职培训（制度、系统和实战化培训）—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lastRenderedPageBreak/>
        <w:t>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3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导师辅导—0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4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岗位技能培训—0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5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管理能力培训—0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6</w:t>
      </w:r>
      <w:proofErr w:type="gramStart"/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高管零距离</w:t>
      </w:r>
      <w:proofErr w:type="gramEnd"/>
    </w:p>
    <w:p w:rsidR="00CA064D" w:rsidRDefault="00CA064D" w:rsidP="003A5F92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</w:p>
    <w:p w:rsidR="003A5F92" w:rsidRDefault="003A5F92" w:rsidP="003A5F92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72A5F6EA" wp14:editId="72F17E43">
            <wp:extent cx="5274310" cy="41992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9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A7A" w:rsidRPr="00BA6A7A" w:rsidRDefault="00BA6A7A" w:rsidP="00BA6A7A">
      <w:pPr>
        <w:spacing w:line="276" w:lineRule="auto"/>
        <w:ind w:firstLineChars="500" w:firstLine="1050"/>
        <w:jc w:val="left"/>
        <w:rPr>
          <w:rFonts w:ascii="宋体" w:eastAsia="宋体" w:hAnsi="宋体"/>
          <w:b/>
          <w:color w:val="000000"/>
          <w:szCs w:val="21"/>
          <w:shd w:val="clear" w:color="auto" w:fill="FFFFFF"/>
        </w:rPr>
      </w:pPr>
      <w:r w:rsidRPr="00BA6A7A">
        <w:rPr>
          <w:rFonts w:ascii="宋体" w:eastAsia="宋体" w:hAnsi="宋体" w:hint="eastAsia"/>
          <w:color w:val="000000"/>
          <w:szCs w:val="21"/>
        </w:rPr>
        <w:br/>
      </w:r>
      <w:r w:rsidRPr="00BA6A7A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五、</w:t>
      </w:r>
      <w:r w:rsidR="009E3021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成长</w:t>
      </w:r>
      <w:r w:rsidRPr="00BA6A7A">
        <w:rPr>
          <w:rFonts w:ascii="宋体" w:eastAsia="宋体" w:hAnsi="宋体" w:hint="eastAsia"/>
          <w:b/>
          <w:color w:val="000000"/>
          <w:szCs w:val="21"/>
          <w:shd w:val="clear" w:color="auto" w:fill="FFFFFF"/>
        </w:rPr>
        <w:t>计划</w:t>
      </w:r>
    </w:p>
    <w:p w:rsidR="00BA6A7A" w:rsidRDefault="009E3021" w:rsidP="00753122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1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见习置业顾问—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02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中级置业顾问—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03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金牌置业顾问—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04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经理—0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5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总监—0</w:t>
      </w:r>
      <w:r>
        <w:rPr>
          <w:rFonts w:ascii="宋体" w:eastAsia="宋体" w:hAnsi="宋体"/>
          <w:color w:val="000000"/>
          <w:szCs w:val="21"/>
          <w:shd w:val="clear" w:color="auto" w:fill="FFFFFF"/>
        </w:rPr>
        <w:t>6</w:t>
      </w:r>
      <w:r>
        <w:rPr>
          <w:rFonts w:ascii="宋体" w:eastAsia="宋体" w:hAnsi="宋体" w:hint="eastAsia"/>
          <w:color w:val="000000"/>
          <w:szCs w:val="21"/>
          <w:shd w:val="clear" w:color="auto" w:fill="FFFFFF"/>
        </w:rPr>
        <w:t>营销副总经理</w:t>
      </w:r>
    </w:p>
    <w:p w:rsidR="00CA064D" w:rsidRDefault="00CA064D" w:rsidP="00753122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</w:p>
    <w:p w:rsidR="009E3021" w:rsidRPr="00753122" w:rsidRDefault="009E3021" w:rsidP="00753122">
      <w:pPr>
        <w:spacing w:line="276" w:lineRule="auto"/>
        <w:jc w:val="left"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A5C3B02" wp14:editId="546954DF">
            <wp:extent cx="5274310" cy="242316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52" w:rsidRDefault="00DA1552" w:rsidP="003A5F92">
      <w:pPr>
        <w:spacing w:line="276" w:lineRule="auto"/>
        <w:jc w:val="left"/>
        <w:rPr>
          <w:rFonts w:ascii="宋体" w:eastAsia="宋体" w:hAnsi="宋体"/>
        </w:rPr>
      </w:pPr>
      <w:bookmarkStart w:id="0" w:name="_GoBack"/>
      <w:bookmarkEnd w:id="0"/>
    </w:p>
    <w:p w:rsidR="00182435" w:rsidRDefault="00DA1552" w:rsidP="003A5F92">
      <w:pPr>
        <w:spacing w:line="276" w:lineRule="auto"/>
        <w:jc w:val="left"/>
        <w:rPr>
          <w:rFonts w:ascii="宋体" w:eastAsia="宋体" w:hAnsi="宋体"/>
        </w:rPr>
      </w:pPr>
      <w:r w:rsidRPr="00DA1552">
        <w:rPr>
          <w:rFonts w:ascii="宋体" w:eastAsia="宋体" w:hAnsi="宋体" w:hint="eastAsia"/>
          <w:b/>
        </w:rPr>
        <w:lastRenderedPageBreak/>
        <w:t>六、</w:t>
      </w:r>
      <w:proofErr w:type="gramStart"/>
      <w:r w:rsidRPr="00DA1552">
        <w:rPr>
          <w:rFonts w:ascii="宋体" w:eastAsia="宋体" w:hAnsi="宋体" w:hint="eastAsia"/>
          <w:b/>
        </w:rPr>
        <w:t>网申链接</w:t>
      </w:r>
      <w:proofErr w:type="gramEnd"/>
      <w:r>
        <w:rPr>
          <w:rFonts w:ascii="宋体" w:eastAsia="宋体" w:hAnsi="宋体" w:hint="eastAsia"/>
        </w:rPr>
        <w:t>：</w:t>
      </w:r>
      <w:hyperlink r:id="rId10" w:history="1">
        <w:r w:rsidRPr="00D2683D">
          <w:rPr>
            <w:rStyle w:val="a9"/>
            <w:rFonts w:ascii="宋体" w:eastAsia="宋体" w:hAnsi="宋体"/>
          </w:rPr>
          <w:t>http://campus.51job.com/rxnj2020/</w:t>
        </w:r>
      </w:hyperlink>
    </w:p>
    <w:p w:rsidR="00DA1552" w:rsidRPr="00DA1552" w:rsidRDefault="00DA1552" w:rsidP="003A5F92">
      <w:pPr>
        <w:spacing w:line="276" w:lineRule="auto"/>
        <w:jc w:val="left"/>
        <w:rPr>
          <w:rFonts w:ascii="宋体" w:eastAsia="宋体" w:hAnsi="宋体" w:hint="eastAsia"/>
          <w:b/>
          <w:sz w:val="24"/>
        </w:rPr>
      </w:pPr>
      <w:r w:rsidRPr="00DA1552">
        <w:rPr>
          <w:rFonts w:ascii="宋体" w:eastAsia="宋体" w:hAnsi="宋体" w:hint="eastAsia"/>
          <w:b/>
          <w:sz w:val="24"/>
        </w:rPr>
        <w:t>加H</w:t>
      </w:r>
      <w:r w:rsidRPr="00DA1552">
        <w:rPr>
          <w:rFonts w:ascii="宋体" w:eastAsia="宋体" w:hAnsi="宋体"/>
          <w:b/>
          <w:sz w:val="24"/>
        </w:rPr>
        <w:t>R</w:t>
      </w:r>
      <w:proofErr w:type="gramStart"/>
      <w:r w:rsidRPr="00DA1552">
        <w:rPr>
          <w:rFonts w:ascii="宋体" w:eastAsia="宋体" w:hAnsi="宋体" w:hint="eastAsia"/>
          <w:b/>
          <w:sz w:val="24"/>
        </w:rPr>
        <w:t>微信提前</w:t>
      </w:r>
      <w:proofErr w:type="gramEnd"/>
      <w:r w:rsidRPr="00DA1552">
        <w:rPr>
          <w:rFonts w:ascii="宋体" w:eastAsia="宋体" w:hAnsi="宋体" w:hint="eastAsia"/>
          <w:b/>
          <w:sz w:val="24"/>
        </w:rPr>
        <w:t>解疑答惑：</w:t>
      </w:r>
      <w:r w:rsidRPr="00DA1552">
        <w:rPr>
          <w:rFonts w:ascii="Arial" w:hAnsi="Arial" w:cs="Arial"/>
          <w:b/>
          <w:szCs w:val="18"/>
        </w:rPr>
        <w:t>13851945428</w:t>
      </w:r>
    </w:p>
    <w:sectPr w:rsidR="00DA1552" w:rsidRPr="00DA1552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B6D" w:rsidRDefault="006D0B6D" w:rsidP="00BA6A7A">
      <w:r>
        <w:separator/>
      </w:r>
    </w:p>
  </w:endnote>
  <w:endnote w:type="continuationSeparator" w:id="0">
    <w:p w:rsidR="006D0B6D" w:rsidRDefault="006D0B6D" w:rsidP="00BA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B6D" w:rsidRDefault="006D0B6D" w:rsidP="00BA6A7A">
      <w:r>
        <w:separator/>
      </w:r>
    </w:p>
  </w:footnote>
  <w:footnote w:type="continuationSeparator" w:id="0">
    <w:p w:rsidR="006D0B6D" w:rsidRDefault="006D0B6D" w:rsidP="00BA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7A" w:rsidRDefault="00CA064D" w:rsidP="00BA6A7A">
    <w:pPr>
      <w:pStyle w:val="a3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-967740</wp:posOffset>
          </wp:positionH>
          <wp:positionV relativeFrom="paragraph">
            <wp:posOffset>-471805</wp:posOffset>
          </wp:positionV>
          <wp:extent cx="929640" cy="590595"/>
          <wp:effectExtent l="0" t="0" r="381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oNavJoin2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59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B772B"/>
    <w:multiLevelType w:val="hybridMultilevel"/>
    <w:tmpl w:val="7698497A"/>
    <w:lvl w:ilvl="0" w:tplc="CEE013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7A"/>
    <w:rsid w:val="001142D2"/>
    <w:rsid w:val="00182435"/>
    <w:rsid w:val="00240F73"/>
    <w:rsid w:val="003A5F92"/>
    <w:rsid w:val="005A45A9"/>
    <w:rsid w:val="00617547"/>
    <w:rsid w:val="0066261A"/>
    <w:rsid w:val="0066273F"/>
    <w:rsid w:val="006D0B6D"/>
    <w:rsid w:val="00745B11"/>
    <w:rsid w:val="00753122"/>
    <w:rsid w:val="00931A45"/>
    <w:rsid w:val="0094395E"/>
    <w:rsid w:val="00970079"/>
    <w:rsid w:val="009E3021"/>
    <w:rsid w:val="00B739F5"/>
    <w:rsid w:val="00BA6A7A"/>
    <w:rsid w:val="00BE3126"/>
    <w:rsid w:val="00C120E7"/>
    <w:rsid w:val="00CA064D"/>
    <w:rsid w:val="00D22E10"/>
    <w:rsid w:val="00DA1552"/>
    <w:rsid w:val="00DF1CEE"/>
    <w:rsid w:val="00DF5A85"/>
    <w:rsid w:val="00F2330C"/>
    <w:rsid w:val="00FB020B"/>
    <w:rsid w:val="00FB28BB"/>
    <w:rsid w:val="00FF04CD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7DF01"/>
  <w15:chartTrackingRefBased/>
  <w15:docId w15:val="{DC72D671-BBAB-487E-A54F-4B7C27E2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6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6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6A7A"/>
    <w:rPr>
      <w:sz w:val="18"/>
      <w:szCs w:val="18"/>
    </w:rPr>
  </w:style>
  <w:style w:type="table" w:styleId="a7">
    <w:name w:val="Table Grid"/>
    <w:basedOn w:val="a1"/>
    <w:uiPriority w:val="39"/>
    <w:rsid w:val="00BA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6A7A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DA1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4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mpus.51job.com/rxnj202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0C31A-2255-4645-93AD-7CD10023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zjs19</dc:creator>
  <cp:keywords/>
  <dc:description/>
  <cp:lastModifiedBy>wang.clavin/王枫桥_宁_校园招聘</cp:lastModifiedBy>
  <cp:revision>12</cp:revision>
  <dcterms:created xsi:type="dcterms:W3CDTF">2019-10-10T01:48:00Z</dcterms:created>
  <dcterms:modified xsi:type="dcterms:W3CDTF">2019-10-15T07:48:00Z</dcterms:modified>
</cp:coreProperties>
</file>