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B542" w14:textId="31151457" w:rsidR="00775D97" w:rsidRDefault="00000000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C94A7E">
        <w:rPr>
          <w:rFonts w:ascii="黑体" w:eastAsia="黑体" w:hAnsi="黑体" w:hint="eastAsia"/>
          <w:sz w:val="32"/>
          <w:szCs w:val="32"/>
        </w:rPr>
        <w:t>国际税收（双语）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14:paraId="76677B37" w14:textId="77777777" w:rsidR="00775D97" w:rsidRDefault="00000000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2"/>
        <w:gridCol w:w="1134"/>
        <w:gridCol w:w="2607"/>
      </w:tblGrid>
      <w:tr w:rsidR="00C94A7E" w14:paraId="210E5748" w14:textId="77777777" w:rsidTr="00971222">
        <w:trPr>
          <w:jc w:val="center"/>
        </w:trPr>
        <w:tc>
          <w:tcPr>
            <w:tcW w:w="1135" w:type="dxa"/>
            <w:vAlign w:val="center"/>
          </w:tcPr>
          <w:p w14:paraId="7AEEEFCD" w14:textId="77777777" w:rsidR="00C94A7E" w:rsidRDefault="00C94A7E" w:rsidP="00C94A7E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822" w:type="dxa"/>
            <w:vAlign w:val="center"/>
          </w:tcPr>
          <w:p w14:paraId="3B72915F" w14:textId="065C5CD9" w:rsidR="00C94A7E" w:rsidRDefault="00C94A7E" w:rsidP="00C94A7E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 w:rsidRPr="00093B8A">
              <w:rPr>
                <w:rFonts w:ascii="宋体" w:eastAsia="宋体" w:hAnsi="宋体" w:cs="宋体"/>
                <w:szCs w:val="21"/>
              </w:rPr>
              <w:t>International tax</w:t>
            </w:r>
            <w:r w:rsidR="00F65EB4">
              <w:rPr>
                <w:rFonts w:ascii="宋体" w:eastAsia="宋体" w:hAnsi="宋体" w:cs="宋体"/>
                <w:szCs w:val="21"/>
              </w:rPr>
              <w:t xml:space="preserve"> </w:t>
            </w:r>
            <w:r w:rsidR="00971222">
              <w:rPr>
                <w:rFonts w:ascii="宋体" w:eastAsia="宋体" w:hAnsi="宋体" w:cs="宋体" w:hint="eastAsia"/>
                <w:szCs w:val="21"/>
              </w:rPr>
              <w:t>(</w:t>
            </w:r>
            <w:r w:rsidR="00971222">
              <w:rPr>
                <w:rFonts w:ascii="宋体" w:eastAsia="宋体" w:hAnsi="宋体" w:cs="宋体"/>
                <w:szCs w:val="21"/>
              </w:rPr>
              <w:t>bilingual)</w:t>
            </w:r>
          </w:p>
        </w:tc>
        <w:tc>
          <w:tcPr>
            <w:tcW w:w="1134" w:type="dxa"/>
            <w:vAlign w:val="center"/>
          </w:tcPr>
          <w:p w14:paraId="353FB3C4" w14:textId="77777777" w:rsidR="00C94A7E" w:rsidRDefault="00C94A7E" w:rsidP="00C94A7E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2607" w:type="dxa"/>
            <w:vAlign w:val="center"/>
          </w:tcPr>
          <w:p w14:paraId="67E04044" w14:textId="2742DF8C" w:rsidR="00C94A7E" w:rsidRDefault="00971222" w:rsidP="00C94A7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REVE2021</w:t>
            </w:r>
          </w:p>
        </w:tc>
      </w:tr>
      <w:tr w:rsidR="00C94A7E" w14:paraId="7FB779C8" w14:textId="77777777" w:rsidTr="00971222">
        <w:trPr>
          <w:jc w:val="center"/>
        </w:trPr>
        <w:tc>
          <w:tcPr>
            <w:tcW w:w="1135" w:type="dxa"/>
            <w:vAlign w:val="center"/>
          </w:tcPr>
          <w:p w14:paraId="3E37322F" w14:textId="77777777" w:rsidR="00C94A7E" w:rsidRDefault="00C94A7E" w:rsidP="00C94A7E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822" w:type="dxa"/>
            <w:vAlign w:val="center"/>
          </w:tcPr>
          <w:p w14:paraId="668D046C" w14:textId="77777777" w:rsidR="00C94A7E" w:rsidRDefault="00C94A7E" w:rsidP="00C94A7E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专业必修课程</w:t>
            </w:r>
          </w:p>
        </w:tc>
        <w:tc>
          <w:tcPr>
            <w:tcW w:w="1134" w:type="dxa"/>
            <w:vAlign w:val="center"/>
          </w:tcPr>
          <w:p w14:paraId="4AEF8AC9" w14:textId="77777777" w:rsidR="00C94A7E" w:rsidRDefault="00C94A7E" w:rsidP="00C94A7E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授课对象</w:t>
            </w:r>
          </w:p>
        </w:tc>
        <w:tc>
          <w:tcPr>
            <w:tcW w:w="2607" w:type="dxa"/>
            <w:vAlign w:val="center"/>
          </w:tcPr>
          <w:p w14:paraId="62AC1BE8" w14:textId="6A804896" w:rsidR="00C94A7E" w:rsidRDefault="00971222" w:rsidP="00C94A7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财政</w:t>
            </w:r>
            <w:r w:rsidR="00F01516">
              <w:rPr>
                <w:rFonts w:ascii="宋体" w:eastAsia="宋体" w:hAnsi="宋体" w:cs="宋体" w:hint="eastAsia"/>
                <w:szCs w:val="21"/>
              </w:rPr>
              <w:t>学</w:t>
            </w:r>
            <w:r w:rsidR="00C94A7E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</w:tr>
      <w:tr w:rsidR="00C94A7E" w14:paraId="272F3A19" w14:textId="77777777" w:rsidTr="00971222">
        <w:trPr>
          <w:jc w:val="center"/>
        </w:trPr>
        <w:tc>
          <w:tcPr>
            <w:tcW w:w="1135" w:type="dxa"/>
            <w:vAlign w:val="center"/>
          </w:tcPr>
          <w:p w14:paraId="3CC7DA14" w14:textId="77777777" w:rsidR="00C94A7E" w:rsidRDefault="00C94A7E" w:rsidP="00C94A7E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822" w:type="dxa"/>
            <w:vAlign w:val="center"/>
          </w:tcPr>
          <w:p w14:paraId="5A0604CF" w14:textId="77777777" w:rsidR="00C94A7E" w:rsidRDefault="00C94A7E" w:rsidP="00C94A7E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33F36758" w14:textId="77777777" w:rsidR="00C94A7E" w:rsidRDefault="00C94A7E" w:rsidP="00C94A7E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   时</w:t>
            </w:r>
          </w:p>
        </w:tc>
        <w:tc>
          <w:tcPr>
            <w:tcW w:w="2607" w:type="dxa"/>
            <w:vAlign w:val="center"/>
          </w:tcPr>
          <w:p w14:paraId="1BD07543" w14:textId="77777777" w:rsidR="00C94A7E" w:rsidRDefault="00C94A7E" w:rsidP="00C94A7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54</w:t>
            </w:r>
          </w:p>
        </w:tc>
      </w:tr>
      <w:tr w:rsidR="00C94A7E" w14:paraId="481E2163" w14:textId="77777777" w:rsidTr="00971222">
        <w:trPr>
          <w:jc w:val="center"/>
        </w:trPr>
        <w:tc>
          <w:tcPr>
            <w:tcW w:w="1135" w:type="dxa"/>
            <w:vAlign w:val="center"/>
          </w:tcPr>
          <w:p w14:paraId="59D491BE" w14:textId="77777777" w:rsidR="00C94A7E" w:rsidRDefault="00C94A7E" w:rsidP="00C94A7E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822" w:type="dxa"/>
            <w:vAlign w:val="center"/>
          </w:tcPr>
          <w:p w14:paraId="4AE81CDC" w14:textId="0367A8EB" w:rsidR="00C94A7E" w:rsidRDefault="00F01516" w:rsidP="00C94A7E">
            <w:pPr>
              <w:spacing w:beforeLines="50" w:before="156" w:afterLines="50" w:after="156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李伟</w:t>
            </w:r>
          </w:p>
        </w:tc>
        <w:tc>
          <w:tcPr>
            <w:tcW w:w="1134" w:type="dxa"/>
            <w:vAlign w:val="center"/>
          </w:tcPr>
          <w:p w14:paraId="45A800E8" w14:textId="77777777" w:rsidR="00C94A7E" w:rsidRDefault="00C94A7E" w:rsidP="00C94A7E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修订日期</w:t>
            </w:r>
          </w:p>
        </w:tc>
        <w:tc>
          <w:tcPr>
            <w:tcW w:w="2607" w:type="dxa"/>
            <w:vAlign w:val="center"/>
          </w:tcPr>
          <w:p w14:paraId="5937AE14" w14:textId="6570F5BA" w:rsidR="00C94A7E" w:rsidRDefault="00C94A7E" w:rsidP="00C94A7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</w:t>
            </w:r>
            <w:r w:rsidR="009778E0"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 w:rsidR="009778E0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</w:tr>
      <w:tr w:rsidR="00C94A7E" w14:paraId="168E109B" w14:textId="77777777">
        <w:trPr>
          <w:jc w:val="center"/>
        </w:trPr>
        <w:tc>
          <w:tcPr>
            <w:tcW w:w="1135" w:type="dxa"/>
            <w:vAlign w:val="center"/>
          </w:tcPr>
          <w:p w14:paraId="46F3B0ED" w14:textId="77777777" w:rsidR="00C94A7E" w:rsidRDefault="00C94A7E" w:rsidP="00C94A7E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0DD74566" w14:textId="4EB4B459" w:rsidR="00C94A7E" w:rsidRPr="00A44C0A" w:rsidRDefault="00FD6CDC" w:rsidP="00C94A7E">
            <w:pPr>
              <w:spacing w:beforeLines="50" w:before="156" w:afterLines="50" w:after="156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C55D7E">
              <w:rPr>
                <w:rFonts w:ascii="宋体" w:eastAsia="宋体" w:hAnsi="宋体"/>
              </w:rPr>
              <w:t>Brian J. Arnold</w:t>
            </w:r>
            <w:r w:rsidRPr="00C55D7E">
              <w:rPr>
                <w:rFonts w:ascii="宋体" w:eastAsia="宋体" w:hAnsi="宋体" w:hint="eastAsia"/>
              </w:rPr>
              <w:t>.</w:t>
            </w:r>
            <w:r w:rsidRPr="00C55D7E">
              <w:rPr>
                <w:rFonts w:ascii="宋体" w:eastAsia="宋体" w:hAnsi="宋体"/>
              </w:rPr>
              <w:t xml:space="preserve"> </w:t>
            </w:r>
            <w:r w:rsidRPr="00C55D7E">
              <w:rPr>
                <w:rFonts w:ascii="宋体" w:eastAsia="宋体" w:hAnsi="宋体"/>
                <w:i/>
                <w:iCs/>
              </w:rPr>
              <w:t>International Tax Primer</w:t>
            </w:r>
            <w:r w:rsidRPr="00C55D7E">
              <w:rPr>
                <w:rFonts w:ascii="宋体" w:eastAsia="宋体" w:hAnsi="宋体" w:hint="eastAsia"/>
              </w:rPr>
              <w:t>（</w:t>
            </w:r>
            <w:r w:rsidRPr="00C55D7E">
              <w:rPr>
                <w:rFonts w:ascii="宋体" w:eastAsia="宋体" w:hAnsi="宋体"/>
                <w:i/>
                <w:iCs/>
              </w:rPr>
              <w:t>F</w:t>
            </w:r>
            <w:r w:rsidRPr="00C55D7E">
              <w:rPr>
                <w:rFonts w:ascii="宋体" w:eastAsia="宋体" w:hAnsi="宋体" w:hint="eastAsia"/>
                <w:i/>
                <w:iCs/>
              </w:rPr>
              <w:t>our</w:t>
            </w:r>
            <w:r w:rsidRPr="00C55D7E">
              <w:rPr>
                <w:rFonts w:ascii="宋体" w:eastAsia="宋体" w:hAnsi="宋体"/>
                <w:i/>
                <w:iCs/>
              </w:rPr>
              <w:t>th Edition</w:t>
            </w:r>
            <w:r w:rsidRPr="00C55D7E">
              <w:rPr>
                <w:rFonts w:ascii="宋体" w:eastAsia="宋体" w:hAnsi="宋体" w:hint="eastAsia"/>
              </w:rPr>
              <w:t>）</w:t>
            </w:r>
            <w:r>
              <w:rPr>
                <w:rFonts w:ascii="宋体" w:eastAsia="宋体" w:hAnsi="宋体"/>
              </w:rPr>
              <w:t>,</w:t>
            </w:r>
            <w:r w:rsidRPr="00C55D7E">
              <w:rPr>
                <w:rFonts w:ascii="宋体" w:eastAsia="宋体" w:hAnsi="宋体"/>
              </w:rPr>
              <w:t>Wolters Kluwer</w:t>
            </w:r>
            <w:r w:rsidRPr="00C55D7E">
              <w:rPr>
                <w:rFonts w:ascii="宋体" w:eastAsia="宋体" w:hAnsi="宋体" w:hint="eastAsia"/>
              </w:rPr>
              <w:t xml:space="preserve">， </w:t>
            </w:r>
            <w:r w:rsidRPr="00C55D7E">
              <w:rPr>
                <w:rFonts w:ascii="宋体" w:eastAsia="宋体" w:hAnsi="宋体"/>
              </w:rPr>
              <w:t>2019</w:t>
            </w:r>
            <w:r>
              <w:rPr>
                <w:rFonts w:ascii="宋体" w:eastAsia="宋体" w:hAnsi="宋体" w:hint="eastAsia"/>
              </w:rPr>
              <w:t>.</w:t>
            </w:r>
          </w:p>
        </w:tc>
      </w:tr>
    </w:tbl>
    <w:p w14:paraId="631FC6C6" w14:textId="77777777" w:rsidR="00775D97" w:rsidRDefault="00000000">
      <w:pPr>
        <w:pStyle w:val="a3"/>
        <w:spacing w:beforeLines="50" w:before="156" w:afterLines="50" w:after="156"/>
        <w:ind w:firstLineChars="200" w:firstLine="562"/>
        <w:rPr>
          <w:rFonts w:eastAsia="黑体"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55198A2C" w14:textId="77777777" w:rsidR="00775D97" w:rsidRDefault="00000000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</w:t>
      </w:r>
    </w:p>
    <w:p w14:paraId="4FD69792" w14:textId="4CC8D6DE" w:rsidR="00775D97" w:rsidRDefault="00B05BA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作为国际税收的概括性</w:t>
      </w:r>
      <w:r w:rsidR="0031679B">
        <w:rPr>
          <w:rFonts w:hAnsi="宋体" w:cs="宋体" w:hint="eastAsia"/>
        </w:rPr>
        <w:t>双语</w:t>
      </w:r>
      <w:r>
        <w:rPr>
          <w:rFonts w:hAnsi="宋体" w:cs="宋体" w:hint="eastAsia"/>
        </w:rPr>
        <w:t>课程，本课程旨在让学生</w:t>
      </w:r>
      <w:r w:rsidRPr="006A6142">
        <w:rPr>
          <w:rFonts w:hAnsi="宋体" w:cs="宋体" w:hint="eastAsia"/>
        </w:rPr>
        <w:t>深刻理解国际税收的重要理论</w:t>
      </w:r>
      <w:r>
        <w:rPr>
          <w:rFonts w:hAnsi="宋体" w:cs="宋体" w:hint="eastAsia"/>
        </w:rPr>
        <w:t>，</w:t>
      </w:r>
      <w:r w:rsidRPr="006A6142">
        <w:rPr>
          <w:rFonts w:hAnsi="宋体" w:cs="宋体" w:hint="eastAsia"/>
        </w:rPr>
        <w:t>并具备将理论</w:t>
      </w:r>
      <w:r>
        <w:rPr>
          <w:rFonts w:hAnsi="宋体" w:cs="宋体" w:hint="eastAsia"/>
        </w:rPr>
        <w:t>知识</w:t>
      </w:r>
      <w:r w:rsidRPr="006A6142">
        <w:rPr>
          <w:rFonts w:hAnsi="宋体" w:cs="宋体" w:hint="eastAsia"/>
        </w:rPr>
        <w:t>用于</w:t>
      </w:r>
      <w:r>
        <w:rPr>
          <w:rFonts w:hAnsi="宋体" w:cs="宋体" w:hint="eastAsia"/>
        </w:rPr>
        <w:t>分析和</w:t>
      </w:r>
      <w:r w:rsidRPr="006A6142">
        <w:rPr>
          <w:rFonts w:hAnsi="宋体" w:cs="宋体" w:hint="eastAsia"/>
        </w:rPr>
        <w:t>解决实际问题的能力</w:t>
      </w:r>
      <w:r>
        <w:rPr>
          <w:rFonts w:hAnsi="宋体" w:cs="宋体" w:hint="eastAsia"/>
        </w:rPr>
        <w:t>；</w:t>
      </w:r>
      <w:r w:rsidRPr="006A6142">
        <w:rPr>
          <w:rFonts w:hAnsi="宋体" w:cs="宋体" w:hint="eastAsia"/>
        </w:rPr>
        <w:t>通过</w:t>
      </w:r>
      <w:r>
        <w:rPr>
          <w:rFonts w:hAnsi="宋体" w:cs="宋体" w:hint="eastAsia"/>
        </w:rPr>
        <w:t>课堂</w:t>
      </w:r>
      <w:r w:rsidRPr="006A6142">
        <w:rPr>
          <w:rFonts w:hAnsi="宋体" w:cs="宋体" w:hint="eastAsia"/>
        </w:rPr>
        <w:t>讨论、小组展示、案例分析和</w:t>
      </w:r>
      <w:r>
        <w:rPr>
          <w:rFonts w:hAnsi="宋体" w:cs="宋体" w:hint="eastAsia"/>
        </w:rPr>
        <w:t>开放性题目</w:t>
      </w:r>
      <w:r w:rsidRPr="006A6142">
        <w:rPr>
          <w:rFonts w:hAnsi="宋体" w:cs="宋体" w:hint="eastAsia"/>
        </w:rPr>
        <w:t>，加强学生的批判性思维</w:t>
      </w:r>
      <w:r w:rsidR="00367C45">
        <w:rPr>
          <w:rFonts w:hAnsi="宋体" w:cs="宋体" w:hint="eastAsia"/>
        </w:rPr>
        <w:t>、</w:t>
      </w:r>
      <w:r>
        <w:rPr>
          <w:rFonts w:hAnsi="宋体" w:cs="宋体" w:hint="eastAsia"/>
        </w:rPr>
        <w:t>中英文</w:t>
      </w:r>
      <w:r w:rsidR="00367C45">
        <w:rPr>
          <w:rFonts w:hAnsi="宋体" w:cs="宋体" w:hint="eastAsia"/>
        </w:rPr>
        <w:t>的书面及口头</w:t>
      </w:r>
      <w:r w:rsidRPr="006A6142">
        <w:rPr>
          <w:rFonts w:hAnsi="宋体" w:cs="宋体" w:hint="eastAsia"/>
        </w:rPr>
        <w:t>表达能力</w:t>
      </w:r>
      <w:r>
        <w:rPr>
          <w:rFonts w:hAnsi="宋体" w:cs="宋体" w:hint="eastAsia"/>
        </w:rPr>
        <w:t>；</w:t>
      </w:r>
      <w:r w:rsidRPr="001304E6">
        <w:rPr>
          <w:rFonts w:hAnsi="宋体" w:cs="宋体"/>
        </w:rPr>
        <w:t>通过课程教学，提升学生</w:t>
      </w:r>
      <w:r>
        <w:rPr>
          <w:rFonts w:hAnsi="宋体" w:cs="宋体" w:hint="eastAsia"/>
        </w:rPr>
        <w:t>的</w:t>
      </w:r>
      <w:r w:rsidRPr="001304E6">
        <w:rPr>
          <w:rFonts w:hAnsi="宋体" w:cs="宋体" w:hint="eastAsia"/>
        </w:rPr>
        <w:t>全球</w:t>
      </w:r>
      <w:r w:rsidRPr="001304E6">
        <w:rPr>
          <w:rFonts w:hAnsi="宋体" w:cs="宋体"/>
        </w:rPr>
        <w:t>化</w:t>
      </w:r>
      <w:r>
        <w:rPr>
          <w:rFonts w:hAnsi="宋体" w:cs="宋体" w:hint="eastAsia"/>
        </w:rPr>
        <w:t>视野及其在全球化</w:t>
      </w:r>
      <w:r w:rsidRPr="001304E6">
        <w:rPr>
          <w:rFonts w:hAnsi="宋体" w:cs="宋体"/>
        </w:rPr>
        <w:t>背景下的知识运用能力</w:t>
      </w:r>
      <w:r>
        <w:rPr>
          <w:rFonts w:hAnsi="宋体" w:cs="宋体" w:hint="eastAsia"/>
        </w:rPr>
        <w:t>。</w:t>
      </w:r>
    </w:p>
    <w:p w14:paraId="768190DB" w14:textId="77777777" w:rsidR="00775D97" w:rsidRDefault="00000000">
      <w:pPr>
        <w:pStyle w:val="a3"/>
        <w:numPr>
          <w:ilvl w:val="0"/>
          <w:numId w:val="1"/>
        </w:numPr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课程目标：</w:t>
      </w:r>
    </w:p>
    <w:p w14:paraId="69B1AE1E" w14:textId="1C4E697F" w:rsidR="0031679B" w:rsidRDefault="0031679B" w:rsidP="0031679B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EE5D0E">
        <w:rPr>
          <w:rFonts w:hAnsi="宋体" w:cs="宋体" w:hint="eastAsia"/>
          <w:b/>
        </w:rPr>
        <w:t>课程目标</w:t>
      </w:r>
      <w:r w:rsidRPr="00EE5D0E">
        <w:rPr>
          <w:rFonts w:hAnsi="宋体" w:cs="宋体"/>
          <w:b/>
        </w:rPr>
        <w:t>1：深刻理解</w:t>
      </w:r>
      <w:r w:rsidRPr="00EE5D0E">
        <w:rPr>
          <w:rFonts w:hAnsi="宋体" w:cs="宋体" w:hint="eastAsia"/>
          <w:b/>
        </w:rPr>
        <w:t>国际税收</w:t>
      </w:r>
      <w:r w:rsidRPr="00EE5D0E">
        <w:rPr>
          <w:rFonts w:hAnsi="宋体" w:cs="宋体"/>
          <w:b/>
        </w:rPr>
        <w:t>的重要理论，并具备将理论用于解决实际问题的能力</w:t>
      </w:r>
    </w:p>
    <w:p w14:paraId="60719E52" w14:textId="77777777" w:rsidR="0031679B" w:rsidRDefault="0031679B" w:rsidP="0031679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>
        <w:rPr>
          <w:rFonts w:hAnsi="宋体" w:cs="宋体"/>
        </w:rPr>
        <w:t xml:space="preserve">  </w:t>
      </w:r>
      <w:r>
        <w:rPr>
          <w:rFonts w:hAnsi="宋体" w:cs="宋体" w:hint="eastAsia"/>
        </w:rPr>
        <w:t>理解</w:t>
      </w:r>
      <w:r w:rsidRPr="00C478DA">
        <w:rPr>
          <w:rFonts w:hAnsi="宋体" w:cs="宋体" w:hint="eastAsia"/>
        </w:rPr>
        <w:t>国家税收管辖权</w:t>
      </w:r>
      <w:r>
        <w:rPr>
          <w:rFonts w:hAnsi="宋体" w:cs="宋体" w:hint="eastAsia"/>
        </w:rPr>
        <w:t>的原则和类型</w:t>
      </w:r>
    </w:p>
    <w:p w14:paraId="01D39F70" w14:textId="4D2D5485" w:rsidR="0031679B" w:rsidRDefault="0031679B" w:rsidP="0031679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1．2</w:t>
      </w:r>
      <w:r>
        <w:rPr>
          <w:rFonts w:hAnsi="宋体" w:cs="宋体"/>
        </w:rPr>
        <w:t xml:space="preserve">  </w:t>
      </w:r>
      <w:r>
        <w:rPr>
          <w:rFonts w:hAnsi="宋体" w:cs="宋体" w:hint="eastAsia"/>
        </w:rPr>
        <w:t>理解国际双重征税的概念及其消除方法</w:t>
      </w:r>
    </w:p>
    <w:p w14:paraId="2E983187" w14:textId="77777777" w:rsidR="0031679B" w:rsidRDefault="0031679B" w:rsidP="0031679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 xml:space="preserve">3  </w:t>
      </w:r>
      <w:r>
        <w:rPr>
          <w:rFonts w:hAnsi="宋体" w:cs="宋体" w:hint="eastAsia"/>
        </w:rPr>
        <w:t>掌握</w:t>
      </w:r>
      <w:r w:rsidRPr="00C478DA">
        <w:rPr>
          <w:rFonts w:hAnsi="宋体" w:cs="宋体" w:hint="eastAsia"/>
        </w:rPr>
        <w:t>国际避税</w:t>
      </w:r>
      <w:r>
        <w:rPr>
          <w:rFonts w:hAnsi="宋体" w:cs="宋体" w:hint="eastAsia"/>
        </w:rPr>
        <w:t>的概念、具体做法和反避税措施</w:t>
      </w:r>
    </w:p>
    <w:p w14:paraId="1FB0D779" w14:textId="77777777" w:rsidR="0031679B" w:rsidRPr="00497C76" w:rsidRDefault="0031679B" w:rsidP="0031679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</w:t>
      </w:r>
      <w:r>
        <w:rPr>
          <w:rFonts w:hAnsi="宋体" w:cs="宋体"/>
        </w:rPr>
        <w:t xml:space="preserve">4  </w:t>
      </w:r>
      <w:r>
        <w:rPr>
          <w:rFonts w:hAnsi="宋体" w:cs="宋体" w:hint="eastAsia"/>
        </w:rPr>
        <w:t>掌握</w:t>
      </w:r>
      <w:r w:rsidRPr="00C478DA">
        <w:rPr>
          <w:rFonts w:hAnsi="宋体" w:cs="宋体" w:hint="eastAsia"/>
        </w:rPr>
        <w:t>跨国企业国际税收筹划</w:t>
      </w:r>
      <w:r>
        <w:rPr>
          <w:rFonts w:hAnsi="宋体" w:cs="宋体" w:hint="eastAsia"/>
        </w:rPr>
        <w:t>的概念和具体做法</w:t>
      </w:r>
    </w:p>
    <w:p w14:paraId="5E46F5C0" w14:textId="6B2DB23D" w:rsidR="0031679B" w:rsidRDefault="0031679B" w:rsidP="0031679B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EE5D0E">
        <w:rPr>
          <w:rFonts w:hAnsi="宋体" w:cs="宋体" w:hint="eastAsia"/>
          <w:b/>
        </w:rPr>
        <w:t>课程目标</w:t>
      </w:r>
      <w:r w:rsidRPr="00EE5D0E">
        <w:rPr>
          <w:rFonts w:hAnsi="宋体" w:cs="宋体"/>
          <w:b/>
        </w:rPr>
        <w:t>2：</w:t>
      </w:r>
      <w:r w:rsidRPr="001304E6">
        <w:rPr>
          <w:rFonts w:hAnsi="宋体" w:cs="宋体" w:hint="eastAsia"/>
          <w:b/>
        </w:rPr>
        <w:t>通过课堂讨论、小组展示、案例分析和开放性题目，加强学生的批判性思维及</w:t>
      </w:r>
      <w:r>
        <w:rPr>
          <w:rFonts w:hAnsi="宋体" w:cs="宋体" w:hint="eastAsia"/>
          <w:b/>
        </w:rPr>
        <w:t>中英文</w:t>
      </w:r>
      <w:r w:rsidRPr="001304E6">
        <w:rPr>
          <w:rFonts w:hAnsi="宋体" w:cs="宋体" w:hint="eastAsia"/>
          <w:b/>
        </w:rPr>
        <w:t>表达能力</w:t>
      </w:r>
    </w:p>
    <w:p w14:paraId="634EBAD0" w14:textId="468186C0" w:rsidR="0031679B" w:rsidRDefault="0031679B" w:rsidP="0031679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>
        <w:rPr>
          <w:rFonts w:hAnsi="宋体" w:cs="宋体"/>
        </w:rPr>
        <w:t xml:space="preserve">  </w:t>
      </w:r>
      <w:r w:rsidR="00F65EB4">
        <w:rPr>
          <w:rFonts w:hAnsi="宋体" w:cs="宋体" w:hint="eastAsia"/>
        </w:rPr>
        <w:t>理解</w:t>
      </w:r>
      <w:r>
        <w:rPr>
          <w:rFonts w:hAnsi="宋体" w:cs="宋体" w:hint="eastAsia"/>
        </w:rPr>
        <w:t>不同国家选取不同</w:t>
      </w:r>
      <w:r w:rsidRPr="00C478DA">
        <w:rPr>
          <w:rFonts w:hAnsi="宋体" w:cs="宋体" w:hint="eastAsia"/>
        </w:rPr>
        <w:t>税收管辖权</w:t>
      </w:r>
      <w:r>
        <w:rPr>
          <w:rFonts w:hAnsi="宋体" w:cs="宋体" w:hint="eastAsia"/>
        </w:rPr>
        <w:t>的原因</w:t>
      </w:r>
    </w:p>
    <w:p w14:paraId="5E61A543" w14:textId="6AA05910" w:rsidR="0031679B" w:rsidRPr="00497C76" w:rsidRDefault="0031679B" w:rsidP="0031679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2．2</w:t>
      </w:r>
      <w:r>
        <w:rPr>
          <w:rFonts w:hAnsi="宋体" w:cs="宋体"/>
        </w:rPr>
        <w:t xml:space="preserve">  </w:t>
      </w:r>
      <w:r w:rsidR="00F65EB4">
        <w:rPr>
          <w:rFonts w:hAnsi="宋体" w:cs="宋体" w:hint="eastAsia"/>
        </w:rPr>
        <w:t>掌握</w:t>
      </w:r>
      <w:r>
        <w:rPr>
          <w:rFonts w:hAnsi="宋体" w:cs="宋体" w:hint="eastAsia"/>
        </w:rPr>
        <w:t>“税基侵蚀和利润转移”项目对跨国企业国际税收筹划的影响</w:t>
      </w:r>
    </w:p>
    <w:p w14:paraId="630DE42A" w14:textId="77777777" w:rsidR="0031679B" w:rsidRPr="00EE5D0E" w:rsidRDefault="0031679B" w:rsidP="0031679B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EE5D0E">
        <w:rPr>
          <w:rFonts w:hAnsi="宋体" w:cs="宋体" w:hint="eastAsia"/>
          <w:b/>
        </w:rPr>
        <w:t>课程目标</w:t>
      </w:r>
      <w:r w:rsidRPr="00EE5D0E">
        <w:rPr>
          <w:rFonts w:hAnsi="宋体" w:cs="宋体"/>
          <w:b/>
        </w:rPr>
        <w:t>3： 通过课程教学，提升学生在</w:t>
      </w:r>
      <w:r w:rsidRPr="00EE5D0E">
        <w:rPr>
          <w:rFonts w:hAnsi="宋体" w:cs="宋体" w:hint="eastAsia"/>
          <w:b/>
        </w:rPr>
        <w:t>全球</w:t>
      </w:r>
      <w:r w:rsidRPr="00EE5D0E">
        <w:rPr>
          <w:rFonts w:hAnsi="宋体" w:cs="宋体"/>
          <w:b/>
        </w:rPr>
        <w:t>化背景下的知识运用能力</w:t>
      </w:r>
    </w:p>
    <w:p w14:paraId="26F6FD85" w14:textId="586A9868" w:rsidR="0031679B" w:rsidRDefault="0031679B" w:rsidP="0031679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3．1</w:t>
      </w:r>
      <w:r>
        <w:rPr>
          <w:rFonts w:hAnsi="宋体" w:cs="宋体"/>
        </w:rPr>
        <w:t xml:space="preserve">  </w:t>
      </w:r>
      <w:r w:rsidR="00F65EB4">
        <w:rPr>
          <w:rFonts w:hAnsi="宋体" w:cs="宋体" w:hint="eastAsia"/>
        </w:rPr>
        <w:t>理解</w:t>
      </w:r>
      <w:r>
        <w:rPr>
          <w:rFonts w:hAnsi="宋体" w:cs="宋体" w:hint="eastAsia"/>
        </w:rPr>
        <w:t>超国家机构实施的</w:t>
      </w:r>
      <w:r w:rsidRPr="00E2636D">
        <w:rPr>
          <w:rFonts w:hAnsi="宋体" w:cs="宋体" w:hint="eastAsia"/>
        </w:rPr>
        <w:t>多边国际税收协调机制</w:t>
      </w:r>
    </w:p>
    <w:p w14:paraId="6C689E1F" w14:textId="362EF7A1" w:rsidR="0031679B" w:rsidRDefault="0031679B" w:rsidP="0031679B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3．2</w:t>
      </w:r>
      <w:r>
        <w:rPr>
          <w:rFonts w:hAnsi="宋体" w:cs="宋体"/>
        </w:rPr>
        <w:t xml:space="preserve">  </w:t>
      </w:r>
      <w:r w:rsidR="00F65EB4">
        <w:rPr>
          <w:rFonts w:hAnsi="宋体" w:cs="宋体" w:hint="eastAsia"/>
        </w:rPr>
        <w:t>掌握</w:t>
      </w:r>
      <w:r>
        <w:rPr>
          <w:rFonts w:hAnsi="宋体" w:cs="宋体" w:hint="eastAsia"/>
        </w:rPr>
        <w:t>跨国企业综合运用各种方式在全球范围内进行税收筹划的具体做法</w:t>
      </w:r>
    </w:p>
    <w:p w14:paraId="15B8E086" w14:textId="7E65152D" w:rsidR="00775D97" w:rsidRDefault="00114E10" w:rsidP="00114E10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lastRenderedPageBreak/>
        <w:t>（三）课程目标与毕业要求、课程内容的对应关系</w:t>
      </w:r>
    </w:p>
    <w:p w14:paraId="708A429A" w14:textId="77777777" w:rsidR="00775D97" w:rsidRDefault="00000000">
      <w:pPr>
        <w:pStyle w:val="a3"/>
        <w:spacing w:beforeLines="50" w:before="156" w:afterLines="50" w:after="156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 xml:space="preserve"> </w:t>
      </w: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387"/>
        <w:gridCol w:w="3690"/>
        <w:gridCol w:w="2688"/>
      </w:tblGrid>
      <w:tr w:rsidR="00775D97" w14:paraId="51B46C74" w14:textId="77777777" w:rsidTr="009767E4">
        <w:trPr>
          <w:jc w:val="center"/>
        </w:trPr>
        <w:tc>
          <w:tcPr>
            <w:tcW w:w="1302" w:type="dxa"/>
            <w:vAlign w:val="center"/>
          </w:tcPr>
          <w:p w14:paraId="032A0A8E" w14:textId="77777777" w:rsidR="00775D97" w:rsidRDefault="00000000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387" w:type="dxa"/>
            <w:vAlign w:val="center"/>
          </w:tcPr>
          <w:p w14:paraId="7EE39FC1" w14:textId="77777777" w:rsidR="00775D97" w:rsidRDefault="0000000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690" w:type="dxa"/>
            <w:vAlign w:val="center"/>
          </w:tcPr>
          <w:p w14:paraId="7D74BBD4" w14:textId="77777777" w:rsidR="00775D97" w:rsidRDefault="00000000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0256A995" w14:textId="77777777" w:rsidR="00775D97" w:rsidRDefault="00000000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C37581" w14:paraId="1137FCF1" w14:textId="77777777" w:rsidTr="009767E4">
        <w:trPr>
          <w:jc w:val="center"/>
        </w:trPr>
        <w:tc>
          <w:tcPr>
            <w:tcW w:w="1302" w:type="dxa"/>
            <w:vMerge w:val="restart"/>
            <w:vAlign w:val="center"/>
          </w:tcPr>
          <w:p w14:paraId="11B1883F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387" w:type="dxa"/>
            <w:vAlign w:val="center"/>
          </w:tcPr>
          <w:p w14:paraId="62C484CB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690" w:type="dxa"/>
            <w:vAlign w:val="center"/>
          </w:tcPr>
          <w:p w14:paraId="181538A7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Ansi="宋体" w:cs="宋体"/>
                <w:color w:val="000000"/>
                <w:kern w:val="0"/>
                <w:szCs w:val="21"/>
              </w:rPr>
              <w:t>P</w:t>
            </w:r>
            <w:r w:rsidRPr="00D30C2B">
              <w:rPr>
                <w:rFonts w:hAnsi="宋体" w:cs="宋体"/>
                <w:color w:val="000000"/>
                <w:kern w:val="0"/>
                <w:szCs w:val="21"/>
              </w:rPr>
              <w:t>rinciples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and</w:t>
            </w:r>
            <w:r w:rsidRPr="00D30C2B">
              <w:rPr>
                <w:rFonts w:hAnsi="宋体" w:cs="宋体"/>
                <w:color w:val="000000"/>
                <w:kern w:val="0"/>
                <w:szCs w:val="21"/>
              </w:rPr>
              <w:t xml:space="preserve"> types of tax jurisdiction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；</w:t>
            </w:r>
            <w:r w:rsidRPr="00D30C2B">
              <w:rPr>
                <w:rFonts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3818BD85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D30C2B">
              <w:rPr>
                <w:rFonts w:hAnsi="宋体" w:cs="宋体"/>
                <w:color w:val="000000"/>
                <w:kern w:val="0"/>
                <w:szCs w:val="21"/>
              </w:rPr>
              <w:t>recognition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s</w:t>
            </w:r>
            <w:r w:rsidRPr="00D30C2B">
              <w:rPr>
                <w:rFonts w:hAnsi="宋体" w:cs="宋体"/>
                <w:color w:val="000000"/>
                <w:kern w:val="0"/>
                <w:szCs w:val="21"/>
              </w:rPr>
              <w:t xml:space="preserve"> of resident taxpayers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28274A85" w14:textId="67AD5CFA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d</w:t>
            </w:r>
            <w:r w:rsidRPr="00D30C2B">
              <w:rPr>
                <w:rFonts w:hAnsi="宋体" w:cs="宋体"/>
                <w:color w:val="000000"/>
                <w:kern w:val="0"/>
                <w:szCs w:val="21"/>
              </w:rPr>
              <w:t>etermination of income from domestic sources</w:t>
            </w:r>
          </w:p>
        </w:tc>
        <w:tc>
          <w:tcPr>
            <w:tcW w:w="2688" w:type="dxa"/>
            <w:vAlign w:val="center"/>
          </w:tcPr>
          <w:p w14:paraId="3AEC349A" w14:textId="5DCECD72" w:rsidR="00C37581" w:rsidRDefault="009778E0" w:rsidP="00A249B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  <w:r w:rsidRPr="009778E0">
              <w:rPr>
                <w:rFonts w:ascii="宋体" w:eastAsia="宋体" w:hAnsi="宋体" w:cs="宋体" w:hint="eastAsia"/>
              </w:rPr>
              <w:t>具备经济学学科及财政税收专业方向专业性知识</w:t>
            </w:r>
            <w:r w:rsidR="00C37581">
              <w:rPr>
                <w:rFonts w:ascii="宋体" w:eastAsia="宋体" w:hAnsi="宋体" w:cs="宋体" w:hint="eastAsia"/>
              </w:rPr>
              <w:t>；</w:t>
            </w:r>
          </w:p>
          <w:p w14:paraId="7DE39B9C" w14:textId="77777777" w:rsidR="00C37581" w:rsidRDefault="009778E0" w:rsidP="00A249B1">
            <w:pPr>
              <w:jc w:val="center"/>
              <w:rPr>
                <w:rFonts w:ascii="宋体" w:eastAsia="宋体" w:hAnsi="宋体" w:cs="宋体"/>
              </w:rPr>
            </w:pPr>
            <w:r w:rsidRPr="009778E0">
              <w:rPr>
                <w:rFonts w:ascii="宋体" w:eastAsia="宋体" w:hAnsi="宋体" w:cs="宋体" w:hint="eastAsia"/>
              </w:rPr>
              <w:t>熟悉专业领域的国家政策与发展前沿</w:t>
            </w:r>
            <w:r w:rsidR="007D3273">
              <w:rPr>
                <w:rFonts w:ascii="宋体" w:eastAsia="宋体" w:hAnsi="宋体" w:cs="宋体" w:hint="eastAsia"/>
              </w:rPr>
              <w:t>；</w:t>
            </w:r>
          </w:p>
          <w:p w14:paraId="0662A3F1" w14:textId="7F6C3569" w:rsidR="007D3273" w:rsidRDefault="007D3273" w:rsidP="007D3273">
            <w:pPr>
              <w:spacing w:beforeLines="50" w:before="156"/>
              <w:jc w:val="center"/>
              <w:rPr>
                <w:rFonts w:ascii="宋体" w:eastAsia="宋体" w:hAnsi="宋体" w:cs="宋体" w:hint="eastAsia"/>
              </w:rPr>
            </w:pPr>
            <w:r w:rsidRPr="007D3273">
              <w:rPr>
                <w:rFonts w:ascii="宋体" w:eastAsia="宋体" w:hAnsi="宋体" w:cs="宋体" w:hint="eastAsia"/>
              </w:rPr>
              <w:t>英语方面达到专业要求的水平</w:t>
            </w:r>
          </w:p>
        </w:tc>
      </w:tr>
      <w:tr w:rsidR="00C37581" w14:paraId="54C3D968" w14:textId="77777777" w:rsidTr="009767E4">
        <w:trPr>
          <w:trHeight w:val="1732"/>
          <w:jc w:val="center"/>
        </w:trPr>
        <w:tc>
          <w:tcPr>
            <w:tcW w:w="1302" w:type="dxa"/>
            <w:vMerge/>
            <w:vAlign w:val="center"/>
          </w:tcPr>
          <w:p w14:paraId="2BEF595B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1843CD8E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690" w:type="dxa"/>
            <w:vAlign w:val="center"/>
          </w:tcPr>
          <w:p w14:paraId="5007EC8F" w14:textId="6D17698F" w:rsidR="00C37581" w:rsidRDefault="00C37581" w:rsidP="00C375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what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is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</w:t>
            </w:r>
            <w:r w:rsidRPr="000B6D02">
              <w:rPr>
                <w:rFonts w:ascii="宋体" w:eastAsia="宋体" w:hAnsi="宋体" w:cs="宋体"/>
                <w:color w:val="000000"/>
                <w:kern w:val="0"/>
                <w:szCs w:val="21"/>
              </w:rPr>
              <w:t>nternational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0B6D02">
              <w:rPr>
                <w:rFonts w:ascii="宋体" w:eastAsia="宋体" w:hAnsi="宋体" w:cs="宋体"/>
                <w:color w:val="000000"/>
                <w:kern w:val="0"/>
                <w:szCs w:val="21"/>
              </w:rPr>
              <w:t>double taxation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14B2C0C6" w14:textId="77777777" w:rsidR="00C37581" w:rsidRDefault="00C37581" w:rsidP="00C375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echanisms of d</w:t>
            </w:r>
            <w:r w:rsidRPr="000B6D02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ouble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t</w:t>
            </w:r>
            <w:r w:rsidRPr="000B6D02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axation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r</w:t>
            </w:r>
            <w:r w:rsidRPr="000B6D02">
              <w:rPr>
                <w:rFonts w:ascii="宋体" w:eastAsia="宋体" w:hAnsi="宋体" w:cs="宋体"/>
                <w:color w:val="000000"/>
                <w:kern w:val="0"/>
                <w:szCs w:val="21"/>
              </w:rPr>
              <w:t>elief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50A95BB6" w14:textId="77777777" w:rsidR="00C37581" w:rsidRDefault="00C37581" w:rsidP="00C375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ethods of d</w:t>
            </w:r>
            <w:r w:rsidRPr="000B6D02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ouble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t</w:t>
            </w:r>
            <w:r w:rsidRPr="000B6D02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axation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r</w:t>
            </w:r>
            <w:r w:rsidRPr="000B6D02">
              <w:rPr>
                <w:rFonts w:ascii="宋体" w:eastAsia="宋体" w:hAnsi="宋体" w:cs="宋体"/>
                <w:color w:val="000000"/>
                <w:kern w:val="0"/>
                <w:szCs w:val="21"/>
              </w:rPr>
              <w:t>elief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6E633A1E" w14:textId="6FB97094" w:rsidR="00C37581" w:rsidRDefault="00C37581" w:rsidP="00C375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</w:t>
            </w:r>
            <w:r w:rsidRPr="00252C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emplate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of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252C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bilateral tax treaties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7C317DB9" w14:textId="4E9E1EAF" w:rsidR="00C37581" w:rsidRPr="009767E4" w:rsidRDefault="00C37581" w:rsidP="00C37581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9767E4">
              <w:rPr>
                <w:rFonts w:ascii="宋体" w:eastAsia="宋体" w:hAnsi="宋体" w:cs="宋体"/>
                <w:color w:val="000000"/>
                <w:kern w:val="0"/>
                <w:szCs w:val="21"/>
              </w:rPr>
              <w:t>basic content of bilateral international tax treaties</w:t>
            </w:r>
          </w:p>
        </w:tc>
        <w:tc>
          <w:tcPr>
            <w:tcW w:w="2688" w:type="dxa"/>
            <w:vAlign w:val="center"/>
          </w:tcPr>
          <w:p w14:paraId="73676027" w14:textId="77777777" w:rsidR="009778E0" w:rsidRDefault="009778E0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  <w:r w:rsidRPr="009778E0">
              <w:rPr>
                <w:rFonts w:ascii="宋体" w:eastAsia="宋体" w:hAnsi="宋体" w:cs="宋体" w:hint="eastAsia"/>
              </w:rPr>
              <w:t>具备经济学学科及财政税收专业方向专业性知识</w:t>
            </w:r>
            <w:r>
              <w:rPr>
                <w:rFonts w:ascii="宋体" w:eastAsia="宋体" w:hAnsi="宋体" w:cs="宋体" w:hint="eastAsia"/>
              </w:rPr>
              <w:t>；</w:t>
            </w:r>
          </w:p>
          <w:p w14:paraId="5F2299C0" w14:textId="77777777" w:rsidR="00C37581" w:rsidRDefault="009778E0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  <w:r w:rsidRPr="009778E0">
              <w:rPr>
                <w:rFonts w:ascii="宋体" w:eastAsia="宋体" w:hAnsi="宋体" w:cs="宋体" w:hint="eastAsia"/>
              </w:rPr>
              <w:t>熟悉专业领域的国家政策与发展前沿</w:t>
            </w:r>
            <w:r w:rsidR="007D3273">
              <w:rPr>
                <w:rFonts w:ascii="宋体" w:eastAsia="宋体" w:hAnsi="宋体" w:cs="宋体" w:hint="eastAsia"/>
              </w:rPr>
              <w:t>；</w:t>
            </w:r>
          </w:p>
          <w:p w14:paraId="11B12ACE" w14:textId="4D714F30" w:rsidR="007D3273" w:rsidRDefault="007D3273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</w:rPr>
            </w:pPr>
            <w:r w:rsidRPr="007D3273">
              <w:rPr>
                <w:rFonts w:ascii="宋体" w:eastAsia="宋体" w:hAnsi="宋体" w:cs="宋体" w:hint="eastAsia"/>
              </w:rPr>
              <w:t>英语方面达到专业要求的水平</w:t>
            </w:r>
          </w:p>
        </w:tc>
      </w:tr>
      <w:tr w:rsidR="00C37581" w14:paraId="6E627298" w14:textId="77777777" w:rsidTr="009767E4">
        <w:trPr>
          <w:jc w:val="center"/>
        </w:trPr>
        <w:tc>
          <w:tcPr>
            <w:tcW w:w="1302" w:type="dxa"/>
            <w:vMerge/>
            <w:vAlign w:val="center"/>
          </w:tcPr>
          <w:p w14:paraId="787849F0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39B97041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1.3</w:t>
            </w:r>
          </w:p>
        </w:tc>
        <w:tc>
          <w:tcPr>
            <w:tcW w:w="3690" w:type="dxa"/>
            <w:vAlign w:val="center"/>
          </w:tcPr>
          <w:p w14:paraId="555AD6DF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9767E4">
              <w:rPr>
                <w:rFonts w:hAnsi="宋体" w:cs="宋体"/>
                <w:color w:val="000000"/>
                <w:kern w:val="0"/>
                <w:szCs w:val="21"/>
              </w:rPr>
              <w:t>what is international tax avoidance；</w:t>
            </w:r>
          </w:p>
          <w:p w14:paraId="01D7F4FA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9767E4">
              <w:rPr>
                <w:rFonts w:hAnsi="宋体" w:cs="宋体"/>
                <w:color w:val="000000"/>
                <w:kern w:val="0"/>
                <w:szCs w:val="21"/>
              </w:rPr>
              <w:t>tax heaven；</w:t>
            </w:r>
          </w:p>
          <w:p w14:paraId="6BF8FB63" w14:textId="550CE60A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9767E4">
              <w:rPr>
                <w:rFonts w:hAnsi="宋体" w:cs="宋体"/>
                <w:color w:val="000000"/>
                <w:kern w:val="0"/>
                <w:szCs w:val="21"/>
              </w:rPr>
              <w:t>transfer pricing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and related </w:t>
            </w:r>
            <w:r w:rsidRPr="009767E4">
              <w:rPr>
                <w:rFonts w:hAnsi="宋体" w:cs="宋体"/>
                <w:color w:val="000000"/>
                <w:kern w:val="0"/>
                <w:szCs w:val="21"/>
              </w:rPr>
              <w:t>regulations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</w:t>
            </w:r>
            <w:r w:rsidRPr="009767E4">
              <w:rPr>
                <w:rFonts w:hAnsi="宋体" w:cs="宋体"/>
                <w:color w:val="000000"/>
                <w:kern w:val="0"/>
                <w:szCs w:val="21"/>
              </w:rPr>
              <w:t>；</w:t>
            </w:r>
          </w:p>
          <w:p w14:paraId="4AA4BE83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9767E4">
              <w:rPr>
                <w:rFonts w:hAnsi="宋体" w:cs="宋体"/>
                <w:color w:val="000000"/>
                <w:kern w:val="0"/>
                <w:szCs w:val="21"/>
              </w:rPr>
              <w:t xml:space="preserve"> controlled foreign companies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and related </w:t>
            </w:r>
            <w:r w:rsidRPr="009767E4">
              <w:rPr>
                <w:rFonts w:hAnsi="宋体" w:cs="宋体"/>
                <w:color w:val="000000"/>
                <w:kern w:val="0"/>
                <w:szCs w:val="21"/>
              </w:rPr>
              <w:t>regulations；</w:t>
            </w:r>
          </w:p>
          <w:p w14:paraId="30FCB381" w14:textId="4F26E929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9767E4">
              <w:rPr>
                <w:rFonts w:hAnsi="宋体" w:cs="宋体"/>
                <w:color w:val="000000"/>
                <w:kern w:val="0"/>
                <w:szCs w:val="21"/>
              </w:rPr>
              <w:t xml:space="preserve"> thin capitalization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 and related </w:t>
            </w:r>
            <w:r w:rsidRPr="009767E4">
              <w:rPr>
                <w:rFonts w:hAnsi="宋体" w:cs="宋体"/>
                <w:color w:val="000000"/>
                <w:kern w:val="0"/>
                <w:szCs w:val="21"/>
              </w:rPr>
              <w:t>restrictions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1A142F07" w14:textId="62A7EAF8" w:rsidR="00C37581" w:rsidRPr="009767E4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9767E4">
              <w:rPr>
                <w:rFonts w:hAnsi="宋体" w:cs="宋体"/>
                <w:color w:val="000000"/>
                <w:kern w:val="0"/>
                <w:szCs w:val="21"/>
              </w:rPr>
              <w:t xml:space="preserve">abuse 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>and anti</w:t>
            </w:r>
            <w:r w:rsidRPr="00252CFD">
              <w:rPr>
                <w:rFonts w:hAnsi="宋体" w:cs="宋体"/>
                <w:color w:val="000000"/>
                <w:kern w:val="0"/>
                <w:szCs w:val="21"/>
              </w:rPr>
              <w:t>-abuse of bilateral tax treaties</w:t>
            </w:r>
            <w:r w:rsidRPr="009767E4">
              <w:rPr>
                <w:rFonts w:hAnsi="宋体" w:cs="宋体"/>
                <w:color w:val="000000"/>
                <w:kern w:val="0"/>
                <w:szCs w:val="21"/>
              </w:rPr>
              <w:t xml:space="preserve"> of bilateral tax treaties</w:t>
            </w:r>
          </w:p>
        </w:tc>
        <w:tc>
          <w:tcPr>
            <w:tcW w:w="2688" w:type="dxa"/>
            <w:vAlign w:val="center"/>
          </w:tcPr>
          <w:p w14:paraId="7D140335" w14:textId="77777777" w:rsidR="009778E0" w:rsidRDefault="009778E0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  <w:r w:rsidRPr="009778E0">
              <w:rPr>
                <w:rFonts w:ascii="宋体" w:eastAsia="宋体" w:hAnsi="宋体" w:cs="宋体" w:hint="eastAsia"/>
              </w:rPr>
              <w:t>具备经济学学科及财政税收专业方向专业性知识</w:t>
            </w:r>
            <w:r>
              <w:rPr>
                <w:rFonts w:ascii="宋体" w:eastAsia="宋体" w:hAnsi="宋体" w:cs="宋体" w:hint="eastAsia"/>
              </w:rPr>
              <w:t>；</w:t>
            </w:r>
          </w:p>
          <w:p w14:paraId="49C17288" w14:textId="77777777" w:rsidR="00C37581" w:rsidRDefault="009778E0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  <w:r w:rsidRPr="009778E0">
              <w:rPr>
                <w:rFonts w:ascii="宋体" w:eastAsia="宋体" w:hAnsi="宋体" w:cs="宋体" w:hint="eastAsia"/>
              </w:rPr>
              <w:t>熟悉专业领域的国家政策与发展前沿</w:t>
            </w:r>
            <w:r w:rsidR="007D3273">
              <w:rPr>
                <w:rFonts w:ascii="宋体" w:eastAsia="宋体" w:hAnsi="宋体" w:cs="宋体" w:hint="eastAsia"/>
              </w:rPr>
              <w:t>；</w:t>
            </w:r>
          </w:p>
          <w:p w14:paraId="135CE8FA" w14:textId="1D53A6F9" w:rsidR="007D3273" w:rsidRDefault="007D3273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</w:rPr>
            </w:pPr>
            <w:r w:rsidRPr="007D3273">
              <w:rPr>
                <w:rFonts w:ascii="宋体" w:eastAsia="宋体" w:hAnsi="宋体" w:cs="宋体" w:hint="eastAsia"/>
              </w:rPr>
              <w:t>英语方面达到专业要求的水平</w:t>
            </w:r>
          </w:p>
        </w:tc>
      </w:tr>
      <w:tr w:rsidR="00C37581" w14:paraId="3CFED3C7" w14:textId="77777777" w:rsidTr="009767E4">
        <w:trPr>
          <w:jc w:val="center"/>
        </w:trPr>
        <w:tc>
          <w:tcPr>
            <w:tcW w:w="1302" w:type="dxa"/>
            <w:vMerge/>
            <w:vAlign w:val="center"/>
          </w:tcPr>
          <w:p w14:paraId="387333F3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369CC56C" w14:textId="4BD3C2B6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</w:t>
            </w:r>
            <w:r>
              <w:rPr>
                <w:rFonts w:hAnsi="宋体" w:cs="宋体"/>
              </w:rPr>
              <w:t>4</w:t>
            </w:r>
          </w:p>
        </w:tc>
        <w:tc>
          <w:tcPr>
            <w:tcW w:w="3690" w:type="dxa"/>
            <w:vAlign w:val="center"/>
          </w:tcPr>
          <w:p w14:paraId="115BFF22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16583E">
              <w:rPr>
                <w:rFonts w:hAnsi="宋体" w:cs="宋体"/>
                <w:color w:val="000000"/>
                <w:kern w:val="0"/>
                <w:szCs w:val="21"/>
              </w:rPr>
              <w:t>what is international tax planning；</w:t>
            </w:r>
          </w:p>
          <w:p w14:paraId="7E1D6229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16583E">
              <w:rPr>
                <w:rFonts w:hAnsi="宋体" w:cs="宋体"/>
                <w:color w:val="000000"/>
                <w:kern w:val="0"/>
                <w:szCs w:val="21"/>
              </w:rPr>
              <w:lastRenderedPageBreak/>
              <w:t>international tax planning by choosing different organizational forms；</w:t>
            </w:r>
          </w:p>
          <w:p w14:paraId="3B4ABF6C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16583E">
              <w:rPr>
                <w:rFonts w:hAnsi="宋体" w:cs="宋体"/>
                <w:color w:val="000000"/>
                <w:kern w:val="0"/>
                <w:szCs w:val="21"/>
              </w:rPr>
              <w:t>international tax planning in financial activities；</w:t>
            </w:r>
          </w:p>
          <w:p w14:paraId="374E9966" w14:textId="3D9E56F2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szCs w:val="21"/>
              </w:rPr>
            </w:pPr>
            <w:r w:rsidRPr="0016583E">
              <w:rPr>
                <w:rFonts w:hAnsi="宋体" w:cs="宋体"/>
                <w:color w:val="000000"/>
                <w:kern w:val="0"/>
                <w:szCs w:val="21"/>
              </w:rPr>
              <w:t>international tax planning in IP creation and management</w:t>
            </w:r>
          </w:p>
        </w:tc>
        <w:tc>
          <w:tcPr>
            <w:tcW w:w="2688" w:type="dxa"/>
            <w:vAlign w:val="center"/>
          </w:tcPr>
          <w:p w14:paraId="5B6BDB4B" w14:textId="77777777" w:rsidR="001D483A" w:rsidRDefault="001D483A" w:rsidP="00A249B1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</w:p>
          <w:p w14:paraId="5AD008F1" w14:textId="0AD551D4" w:rsidR="009778E0" w:rsidRDefault="009778E0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  <w:r w:rsidRPr="009778E0">
              <w:rPr>
                <w:rFonts w:ascii="宋体" w:eastAsia="宋体" w:hAnsi="宋体" w:cs="宋体" w:hint="eastAsia"/>
              </w:rPr>
              <w:t>具备经济学学科及财政税</w:t>
            </w:r>
            <w:r w:rsidRPr="009778E0">
              <w:rPr>
                <w:rFonts w:ascii="宋体" w:eastAsia="宋体" w:hAnsi="宋体" w:cs="宋体" w:hint="eastAsia"/>
              </w:rPr>
              <w:lastRenderedPageBreak/>
              <w:t>收专业方向专业性知识</w:t>
            </w:r>
            <w:r w:rsidR="007D3273">
              <w:rPr>
                <w:rFonts w:ascii="宋体" w:eastAsia="宋体" w:hAnsi="宋体" w:cs="宋体" w:hint="eastAsia"/>
              </w:rPr>
              <w:t>；</w:t>
            </w:r>
          </w:p>
          <w:p w14:paraId="5D5FBDBD" w14:textId="2D395096" w:rsidR="00C37581" w:rsidRDefault="007D3273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  <w:r w:rsidRPr="007D3273">
              <w:rPr>
                <w:rFonts w:ascii="宋体" w:eastAsia="宋体" w:hAnsi="宋体" w:cs="宋体" w:hint="eastAsia"/>
              </w:rPr>
              <w:t>英语方面达到专业要求的水平</w:t>
            </w:r>
          </w:p>
        </w:tc>
      </w:tr>
      <w:tr w:rsidR="00C37581" w14:paraId="7E494164" w14:textId="77777777" w:rsidTr="009767E4">
        <w:trPr>
          <w:jc w:val="center"/>
        </w:trPr>
        <w:tc>
          <w:tcPr>
            <w:tcW w:w="1302" w:type="dxa"/>
            <w:vMerge w:val="restart"/>
            <w:vAlign w:val="center"/>
          </w:tcPr>
          <w:p w14:paraId="51D31EC3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课程目标2</w:t>
            </w:r>
          </w:p>
        </w:tc>
        <w:tc>
          <w:tcPr>
            <w:tcW w:w="1387" w:type="dxa"/>
            <w:vAlign w:val="center"/>
          </w:tcPr>
          <w:p w14:paraId="2B500E43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690" w:type="dxa"/>
            <w:vAlign w:val="center"/>
          </w:tcPr>
          <w:p w14:paraId="643FC665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D30C2B">
              <w:rPr>
                <w:rFonts w:hAnsi="宋体" w:cs="宋体"/>
                <w:color w:val="000000"/>
                <w:kern w:val="0"/>
                <w:szCs w:val="21"/>
              </w:rPr>
              <w:t>recognition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s</w:t>
            </w:r>
            <w:r w:rsidRPr="00D30C2B">
              <w:rPr>
                <w:rFonts w:hAnsi="宋体" w:cs="宋体"/>
                <w:color w:val="000000"/>
                <w:kern w:val="0"/>
                <w:szCs w:val="21"/>
              </w:rPr>
              <w:t xml:space="preserve"> of resident taxpayers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39EA154C" w14:textId="7DAAFCF6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d</w:t>
            </w:r>
            <w:r w:rsidRPr="00D30C2B">
              <w:rPr>
                <w:rFonts w:hAnsi="宋体" w:cs="宋体"/>
                <w:color w:val="000000"/>
                <w:kern w:val="0"/>
                <w:szCs w:val="21"/>
              </w:rPr>
              <w:t>etermination of income from domestic sources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393FD7A3" w14:textId="18276212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t</w:t>
            </w: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he 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c</w:t>
            </w:r>
            <w:r w:rsidRPr="00D30C2B">
              <w:rPr>
                <w:rFonts w:hAnsi="宋体" w:cs="宋体"/>
                <w:color w:val="000000"/>
                <w:kern w:val="0"/>
                <w:szCs w:val="21"/>
              </w:rPr>
              <w:t>hoice of tax jurisdiction</w:t>
            </w:r>
          </w:p>
        </w:tc>
        <w:tc>
          <w:tcPr>
            <w:tcW w:w="2688" w:type="dxa"/>
            <w:vAlign w:val="center"/>
          </w:tcPr>
          <w:p w14:paraId="7EBF363A" w14:textId="77777777" w:rsidR="009778E0" w:rsidRDefault="009778E0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  <w:r w:rsidRPr="009778E0">
              <w:rPr>
                <w:rFonts w:ascii="宋体" w:eastAsia="宋体" w:hAnsi="宋体" w:cs="宋体" w:hint="eastAsia"/>
              </w:rPr>
              <w:t>具备经济学学科及财政税收专业方向专业性知识</w:t>
            </w:r>
            <w:r>
              <w:rPr>
                <w:rFonts w:ascii="宋体" w:eastAsia="宋体" w:hAnsi="宋体" w:cs="宋体" w:hint="eastAsia"/>
              </w:rPr>
              <w:t>；</w:t>
            </w:r>
          </w:p>
          <w:p w14:paraId="4228372D" w14:textId="77777777" w:rsidR="00C37581" w:rsidRDefault="009778E0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  <w:r w:rsidRPr="009778E0">
              <w:rPr>
                <w:rFonts w:ascii="宋体" w:eastAsia="宋体" w:hAnsi="宋体" w:cs="宋体" w:hint="eastAsia"/>
              </w:rPr>
              <w:t>熟悉专业领域的国家政策与发展前沿</w:t>
            </w:r>
            <w:r w:rsidR="007D3273">
              <w:rPr>
                <w:rFonts w:ascii="宋体" w:eastAsia="宋体" w:hAnsi="宋体" w:cs="宋体" w:hint="eastAsia"/>
              </w:rPr>
              <w:t>；</w:t>
            </w:r>
          </w:p>
          <w:p w14:paraId="61406400" w14:textId="1BD99EF4" w:rsidR="007D3273" w:rsidRDefault="007D3273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szCs w:val="20"/>
              </w:rPr>
            </w:pPr>
            <w:r w:rsidRPr="007D3273">
              <w:rPr>
                <w:rFonts w:ascii="宋体" w:eastAsia="宋体" w:hAnsi="宋体" w:cs="宋体" w:hint="eastAsia"/>
              </w:rPr>
              <w:t>英语方面达到专业要求的水平</w:t>
            </w:r>
          </w:p>
        </w:tc>
      </w:tr>
      <w:tr w:rsidR="00C37581" w14:paraId="1775CFD6" w14:textId="77777777" w:rsidTr="009767E4">
        <w:trPr>
          <w:jc w:val="center"/>
        </w:trPr>
        <w:tc>
          <w:tcPr>
            <w:tcW w:w="1302" w:type="dxa"/>
            <w:vMerge/>
            <w:vAlign w:val="center"/>
          </w:tcPr>
          <w:p w14:paraId="5B5EA106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58543B38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690" w:type="dxa"/>
            <w:vAlign w:val="center"/>
          </w:tcPr>
          <w:p w14:paraId="3270BD98" w14:textId="34A4493B" w:rsidR="00C37581" w:rsidRPr="005F0FFA" w:rsidRDefault="00C37581" w:rsidP="00C37581">
            <w:pPr>
              <w:widowControl/>
              <w:spacing w:beforeLines="50" w:before="156" w:afterLines="50" w:after="156"/>
              <w:ind w:firstLineChars="16" w:firstLine="34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32C68"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 xml:space="preserve">impact of 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>“BEPS”</w:t>
            </w:r>
            <w:r w:rsidRPr="00032C68"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 xml:space="preserve"> project on international tax planning</w:t>
            </w:r>
            <w:r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  <w:t xml:space="preserve"> of MNCs</w:t>
            </w:r>
          </w:p>
        </w:tc>
        <w:tc>
          <w:tcPr>
            <w:tcW w:w="2688" w:type="dxa"/>
            <w:vAlign w:val="center"/>
          </w:tcPr>
          <w:p w14:paraId="1B21719F" w14:textId="77777777" w:rsidR="009778E0" w:rsidRDefault="009778E0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  <w:r w:rsidRPr="009778E0">
              <w:rPr>
                <w:rFonts w:ascii="宋体" w:eastAsia="宋体" w:hAnsi="宋体" w:cs="宋体" w:hint="eastAsia"/>
              </w:rPr>
              <w:t>具备经济学学科及财政税收专业方向专业性知识</w:t>
            </w:r>
            <w:r>
              <w:rPr>
                <w:rFonts w:ascii="宋体" w:eastAsia="宋体" w:hAnsi="宋体" w:cs="宋体" w:hint="eastAsia"/>
              </w:rPr>
              <w:t>；</w:t>
            </w:r>
          </w:p>
          <w:p w14:paraId="5ADD14A4" w14:textId="77777777" w:rsidR="00C37581" w:rsidRDefault="009778E0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  <w:r w:rsidRPr="009778E0">
              <w:rPr>
                <w:rFonts w:ascii="宋体" w:eastAsia="宋体" w:hAnsi="宋体" w:cs="宋体" w:hint="eastAsia"/>
              </w:rPr>
              <w:t>熟悉专业领域的国家政策与发展前沿</w:t>
            </w:r>
            <w:r w:rsidR="007D3273">
              <w:rPr>
                <w:rFonts w:ascii="宋体" w:eastAsia="宋体" w:hAnsi="宋体" w:cs="宋体" w:hint="eastAsia"/>
              </w:rPr>
              <w:t>；</w:t>
            </w:r>
          </w:p>
          <w:p w14:paraId="2A26396D" w14:textId="6E6DCCD7" w:rsidR="007D3273" w:rsidRDefault="007D3273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  <w:szCs w:val="20"/>
              </w:rPr>
            </w:pPr>
            <w:r w:rsidRPr="007D3273">
              <w:rPr>
                <w:rFonts w:ascii="宋体" w:eastAsia="宋体" w:hAnsi="宋体" w:cs="宋体" w:hint="eastAsia"/>
              </w:rPr>
              <w:t>英语方面达到专业要求的水平</w:t>
            </w:r>
          </w:p>
        </w:tc>
      </w:tr>
      <w:tr w:rsidR="00C37581" w14:paraId="178BB14B" w14:textId="77777777" w:rsidTr="009767E4">
        <w:trPr>
          <w:jc w:val="center"/>
        </w:trPr>
        <w:tc>
          <w:tcPr>
            <w:tcW w:w="1302" w:type="dxa"/>
            <w:vMerge w:val="restart"/>
            <w:vAlign w:val="center"/>
          </w:tcPr>
          <w:p w14:paraId="1DB2F1ED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387" w:type="dxa"/>
            <w:vAlign w:val="center"/>
          </w:tcPr>
          <w:p w14:paraId="74F7D8E0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3.1</w:t>
            </w:r>
          </w:p>
        </w:tc>
        <w:tc>
          <w:tcPr>
            <w:tcW w:w="3690" w:type="dxa"/>
            <w:vAlign w:val="center"/>
          </w:tcPr>
          <w:p w14:paraId="63480A06" w14:textId="7A8BA700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9767E4">
              <w:rPr>
                <w:rFonts w:hAnsi="宋体" w:cs="宋体"/>
                <w:color w:val="000000"/>
                <w:kern w:val="0"/>
                <w:szCs w:val="21"/>
              </w:rPr>
              <w:t>“BEPS” project and its evolution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；</w:t>
            </w:r>
          </w:p>
        </w:tc>
        <w:tc>
          <w:tcPr>
            <w:tcW w:w="2688" w:type="dxa"/>
            <w:vAlign w:val="center"/>
          </w:tcPr>
          <w:p w14:paraId="69AA09FF" w14:textId="77777777" w:rsidR="009778E0" w:rsidRDefault="009778E0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  <w:r w:rsidRPr="009778E0">
              <w:rPr>
                <w:rFonts w:ascii="宋体" w:eastAsia="宋体" w:hAnsi="宋体" w:cs="宋体" w:hint="eastAsia"/>
              </w:rPr>
              <w:t>具备经济学学科及财政税收专业方向专业性知识</w:t>
            </w:r>
            <w:r>
              <w:rPr>
                <w:rFonts w:ascii="宋体" w:eastAsia="宋体" w:hAnsi="宋体" w:cs="宋体" w:hint="eastAsia"/>
              </w:rPr>
              <w:t>；</w:t>
            </w:r>
          </w:p>
          <w:p w14:paraId="2738F4E8" w14:textId="77777777" w:rsidR="00C37581" w:rsidRDefault="009778E0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  <w:r w:rsidRPr="009778E0">
              <w:rPr>
                <w:rFonts w:ascii="宋体" w:eastAsia="宋体" w:hAnsi="宋体" w:cs="宋体" w:hint="eastAsia"/>
              </w:rPr>
              <w:t>熟悉专业领域的国家政策与发展前沿</w:t>
            </w:r>
            <w:r w:rsidR="007D3273">
              <w:rPr>
                <w:rFonts w:ascii="宋体" w:eastAsia="宋体" w:hAnsi="宋体" w:cs="宋体" w:hint="eastAsia"/>
              </w:rPr>
              <w:t>；</w:t>
            </w:r>
          </w:p>
          <w:p w14:paraId="5DB583BC" w14:textId="4F181D1B" w:rsidR="007D3273" w:rsidRDefault="007D3273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 w:hint="eastAsia"/>
              </w:rPr>
            </w:pPr>
            <w:r w:rsidRPr="007D3273">
              <w:rPr>
                <w:rFonts w:ascii="宋体" w:eastAsia="宋体" w:hAnsi="宋体" w:cs="宋体" w:hint="eastAsia"/>
              </w:rPr>
              <w:t>英语方面达到专业要求的水平</w:t>
            </w:r>
          </w:p>
        </w:tc>
      </w:tr>
      <w:tr w:rsidR="00C37581" w14:paraId="7540703D" w14:textId="77777777" w:rsidTr="009767E4">
        <w:trPr>
          <w:jc w:val="center"/>
        </w:trPr>
        <w:tc>
          <w:tcPr>
            <w:tcW w:w="1302" w:type="dxa"/>
            <w:vMerge/>
            <w:vAlign w:val="center"/>
          </w:tcPr>
          <w:p w14:paraId="651D5699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387" w:type="dxa"/>
            <w:vAlign w:val="center"/>
          </w:tcPr>
          <w:p w14:paraId="319008F2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3.2</w:t>
            </w:r>
          </w:p>
        </w:tc>
        <w:tc>
          <w:tcPr>
            <w:tcW w:w="3690" w:type="dxa"/>
            <w:vAlign w:val="center"/>
          </w:tcPr>
          <w:p w14:paraId="7B233150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Ansi="宋体" w:cs="宋体"/>
                <w:color w:val="000000"/>
                <w:kern w:val="0"/>
                <w:szCs w:val="21"/>
              </w:rPr>
              <w:t xml:space="preserve">by using </w:t>
            </w:r>
            <w:r w:rsidRPr="00020482">
              <w:rPr>
                <w:rFonts w:hAnsi="宋体" w:cs="宋体"/>
                <w:color w:val="000000"/>
                <w:kern w:val="0"/>
                <w:szCs w:val="21"/>
              </w:rPr>
              <w:t>hybrid entities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1C164C7F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TimesNewRomanPSMT"/>
                <w:color w:val="000000"/>
                <w:kern w:val="0"/>
                <w:szCs w:val="21"/>
              </w:rPr>
            </w:pPr>
            <w:r>
              <w:rPr>
                <w:rFonts w:hAnsi="宋体" w:cs="TimesNewRomanPSMT"/>
                <w:color w:val="000000"/>
                <w:kern w:val="0"/>
                <w:szCs w:val="21"/>
              </w:rPr>
              <w:t>by</w:t>
            </w:r>
            <w:r w:rsidRPr="00C146C4">
              <w:rPr>
                <w:rFonts w:hAnsi="宋体" w:cs="宋体"/>
                <w:color w:val="000000"/>
                <w:kern w:val="0"/>
                <w:szCs w:val="21"/>
              </w:rPr>
              <w:t xml:space="preserve"> using hybrid financial instruments</w:t>
            </w:r>
            <w:r>
              <w:rPr>
                <w:rFonts w:hAnsi="宋体" w:cs="TimesNewRomanPSMT" w:hint="eastAsia"/>
                <w:color w:val="000000"/>
                <w:kern w:val="0"/>
                <w:szCs w:val="21"/>
              </w:rPr>
              <w:t>；</w:t>
            </w:r>
          </w:p>
          <w:p w14:paraId="70F6918E" w14:textId="77777777" w:rsidR="00C37581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TimesNewRomanPSMT"/>
                <w:color w:val="000000"/>
                <w:kern w:val="0"/>
                <w:szCs w:val="21"/>
              </w:rPr>
            </w:pPr>
            <w:r>
              <w:rPr>
                <w:rFonts w:hAnsi="宋体" w:cs="TimesNewRomanPSMT"/>
                <w:color w:val="000000"/>
                <w:kern w:val="0"/>
                <w:szCs w:val="21"/>
              </w:rPr>
              <w:t xml:space="preserve">by using </w:t>
            </w:r>
            <w:r w:rsidRPr="00C146C4">
              <w:rPr>
                <w:rFonts w:hAnsi="宋体" w:cs="宋体"/>
                <w:color w:val="000000"/>
                <w:kern w:val="0"/>
                <w:szCs w:val="21"/>
              </w:rPr>
              <w:t>derivative financial instruments</w:t>
            </w:r>
            <w:r>
              <w:rPr>
                <w:rFonts w:hAnsi="宋体" w:cs="TimesNewRomanPSMT" w:hint="eastAsia"/>
                <w:color w:val="000000"/>
                <w:kern w:val="0"/>
                <w:szCs w:val="21"/>
              </w:rPr>
              <w:t>；</w:t>
            </w:r>
          </w:p>
          <w:p w14:paraId="7DB3EBD3" w14:textId="64F39DB8" w:rsidR="00C37581" w:rsidRPr="005C3D6B" w:rsidRDefault="00C37581" w:rsidP="00C37581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Ansi="宋体" w:cs="TimesNewRomanPSMT" w:hint="eastAsia"/>
                <w:color w:val="000000"/>
                <w:kern w:val="0"/>
                <w:szCs w:val="21"/>
              </w:rPr>
              <w:t>b</w:t>
            </w:r>
            <w:r>
              <w:rPr>
                <w:rFonts w:hAnsi="宋体" w:cs="TimesNewRomanPSMT"/>
                <w:color w:val="000000"/>
                <w:kern w:val="0"/>
                <w:szCs w:val="21"/>
              </w:rPr>
              <w:t xml:space="preserve">y using </w:t>
            </w:r>
            <w:r w:rsidRPr="00C146C4">
              <w:rPr>
                <w:rFonts w:hAnsi="宋体" w:cs="TimesNewRomanPSMT"/>
                <w:color w:val="000000"/>
                <w:kern w:val="0"/>
                <w:szCs w:val="21"/>
              </w:rPr>
              <w:t>cost-sharing agreements</w:t>
            </w:r>
          </w:p>
        </w:tc>
        <w:tc>
          <w:tcPr>
            <w:tcW w:w="2688" w:type="dxa"/>
            <w:vAlign w:val="center"/>
          </w:tcPr>
          <w:p w14:paraId="167E5FB7" w14:textId="7CF20439" w:rsidR="009778E0" w:rsidRDefault="009778E0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  <w:r w:rsidRPr="009778E0">
              <w:rPr>
                <w:rFonts w:ascii="宋体" w:eastAsia="宋体" w:hAnsi="宋体" w:cs="宋体" w:hint="eastAsia"/>
              </w:rPr>
              <w:t>具备经济学学科及财政税收专业方向专业性知识</w:t>
            </w:r>
            <w:r w:rsidR="007D3273">
              <w:rPr>
                <w:rFonts w:ascii="宋体" w:eastAsia="宋体" w:hAnsi="宋体" w:cs="宋体" w:hint="eastAsia"/>
              </w:rPr>
              <w:t>；</w:t>
            </w:r>
          </w:p>
          <w:p w14:paraId="7A6AFB87" w14:textId="6B2170D1" w:rsidR="00C37581" w:rsidRDefault="007D3273" w:rsidP="009778E0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</w:rPr>
            </w:pPr>
            <w:r w:rsidRPr="007D3273">
              <w:rPr>
                <w:rFonts w:ascii="宋体" w:eastAsia="宋体" w:hAnsi="宋体" w:cs="宋体" w:hint="eastAsia"/>
              </w:rPr>
              <w:t>英语方面达到专业要求的水平</w:t>
            </w:r>
          </w:p>
        </w:tc>
      </w:tr>
    </w:tbl>
    <w:p w14:paraId="2D90B85D" w14:textId="77777777" w:rsidR="001D483A" w:rsidRDefault="00000000" w:rsidP="001D483A">
      <w:pPr>
        <w:widowControl/>
        <w:numPr>
          <w:ilvl w:val="0"/>
          <w:numId w:val="2"/>
        </w:numPr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教学内容</w:t>
      </w:r>
    </w:p>
    <w:p w14:paraId="69DD7289" w14:textId="32BA3BB1" w:rsidR="00775D97" w:rsidRPr="001D483A" w:rsidRDefault="00000000" w:rsidP="001D483A">
      <w:pPr>
        <w:widowControl/>
        <w:spacing w:beforeLines="50" w:before="156" w:afterLines="50" w:after="156"/>
        <w:ind w:left="482"/>
        <w:jc w:val="left"/>
        <w:rPr>
          <w:rFonts w:ascii="黑体" w:eastAsia="黑体" w:hAnsi="黑体"/>
          <w:b/>
          <w:sz w:val="28"/>
          <w:szCs w:val="28"/>
        </w:rPr>
      </w:pPr>
      <w:r w:rsidRPr="001D483A">
        <w:rPr>
          <w:rFonts w:ascii="黑体" w:eastAsia="黑体" w:hAnsi="黑体" w:cs="Times New Roman" w:hint="eastAsia"/>
          <w:b/>
          <w:sz w:val="24"/>
          <w:szCs w:val="24"/>
        </w:rPr>
        <w:lastRenderedPageBreak/>
        <w:t xml:space="preserve">第一章 </w:t>
      </w:r>
      <w:r w:rsidR="004848D9" w:rsidRPr="001D483A">
        <w:rPr>
          <w:rFonts w:ascii="黑体" w:eastAsia="黑体" w:hAnsi="黑体" w:cs="Times New Roman"/>
          <w:b/>
          <w:sz w:val="24"/>
          <w:szCs w:val="24"/>
        </w:rPr>
        <w:t>Introduction</w:t>
      </w:r>
    </w:p>
    <w:p w14:paraId="6F7FE0D0" w14:textId="27028A0A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教学目标：（1）理解</w:t>
      </w:r>
      <w:r w:rsidR="00A4761A">
        <w:rPr>
          <w:rFonts w:ascii="宋体" w:eastAsia="宋体" w:hAnsi="宋体" w:cs="宋体" w:hint="eastAsia"/>
          <w:color w:val="000000"/>
          <w:kern w:val="0"/>
          <w:szCs w:val="21"/>
        </w:rPr>
        <w:t>国际税收的内涵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A4761A" w:rsidRPr="00550022">
        <w:rPr>
          <w:rFonts w:ascii="宋体" w:eastAsia="宋体" w:hAnsi="宋体" w:cs="宋体" w:hint="eastAsia"/>
          <w:color w:val="000000"/>
          <w:kern w:val="0"/>
          <w:szCs w:val="21"/>
        </w:rPr>
        <w:t>了解国际税收的重要性</w:t>
      </w:r>
      <w:r w:rsidR="00A4761A"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6208DF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A4761A" w:rsidRPr="00A4761A">
        <w:rPr>
          <w:rFonts w:ascii="宋体" w:eastAsia="宋体" w:hAnsi="宋体" w:cs="宋体" w:hint="eastAsia"/>
          <w:color w:val="000000"/>
          <w:kern w:val="0"/>
          <w:szCs w:val="21"/>
        </w:rPr>
        <w:t>国际税收规则的目标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A4761A"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="00A4761A" w:rsidRPr="00550022">
        <w:rPr>
          <w:rFonts w:ascii="宋体" w:eastAsia="宋体" w:hAnsi="宋体" w:cs="宋体" w:hint="eastAsia"/>
          <w:color w:val="000000"/>
          <w:kern w:val="0"/>
          <w:szCs w:val="21"/>
        </w:rPr>
        <w:t>理解国际税收的原则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17E06CBF" w14:textId="0597FD71" w:rsidR="00775D97" w:rsidRDefault="00000000" w:rsidP="002532A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2532AF">
        <w:rPr>
          <w:rFonts w:ascii="宋体" w:eastAsia="宋体" w:hAnsi="宋体" w:cs="宋体" w:hint="eastAsia"/>
          <w:color w:val="000000"/>
          <w:kern w:val="0"/>
          <w:szCs w:val="21"/>
        </w:rPr>
        <w:t>c</w:t>
      </w:r>
      <w:r w:rsidR="002532AF" w:rsidRPr="002532AF">
        <w:rPr>
          <w:rFonts w:ascii="宋体" w:eastAsia="宋体" w:hAnsi="宋体" w:cs="宋体"/>
          <w:color w:val="000000"/>
          <w:kern w:val="0"/>
          <w:szCs w:val="21"/>
        </w:rPr>
        <w:t>apital</w:t>
      </w:r>
      <w:r w:rsidR="002532AF">
        <w:rPr>
          <w:rFonts w:ascii="宋体" w:eastAsia="宋体" w:hAnsi="宋体" w:cs="宋体"/>
          <w:color w:val="000000"/>
          <w:kern w:val="0"/>
          <w:szCs w:val="21"/>
        </w:rPr>
        <w:t xml:space="preserve"> e</w:t>
      </w:r>
      <w:r w:rsidR="002532AF" w:rsidRPr="002532AF">
        <w:rPr>
          <w:rFonts w:ascii="宋体" w:eastAsia="宋体" w:hAnsi="宋体" w:cs="宋体"/>
          <w:color w:val="000000"/>
          <w:kern w:val="0"/>
          <w:szCs w:val="21"/>
        </w:rPr>
        <w:t>xport</w:t>
      </w:r>
      <w:r w:rsidR="002532AF">
        <w:rPr>
          <w:rFonts w:ascii="宋体" w:eastAsia="宋体" w:hAnsi="宋体" w:cs="宋体"/>
          <w:color w:val="000000"/>
          <w:kern w:val="0"/>
          <w:szCs w:val="21"/>
        </w:rPr>
        <w:t xml:space="preserve"> n</w:t>
      </w:r>
      <w:r w:rsidR="002532AF" w:rsidRPr="002532AF">
        <w:rPr>
          <w:rFonts w:ascii="宋体" w:eastAsia="宋体" w:hAnsi="宋体" w:cs="宋体"/>
          <w:color w:val="000000"/>
          <w:kern w:val="0"/>
          <w:szCs w:val="21"/>
        </w:rPr>
        <w:t>eutrality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2532AF">
        <w:rPr>
          <w:rFonts w:ascii="宋体" w:eastAsia="宋体" w:hAnsi="宋体" w:cs="宋体"/>
          <w:color w:val="000000"/>
          <w:kern w:val="0"/>
          <w:szCs w:val="21"/>
        </w:rPr>
        <w:t>c</w:t>
      </w:r>
      <w:r w:rsidR="002532AF" w:rsidRPr="002532AF">
        <w:rPr>
          <w:rFonts w:ascii="宋体" w:eastAsia="宋体" w:hAnsi="宋体" w:cs="宋体"/>
          <w:color w:val="000000"/>
          <w:kern w:val="0"/>
          <w:szCs w:val="21"/>
        </w:rPr>
        <w:t>apital </w:t>
      </w:r>
      <w:r w:rsidR="002532AF">
        <w:rPr>
          <w:rFonts w:ascii="宋体" w:eastAsia="宋体" w:hAnsi="宋体" w:cs="宋体"/>
          <w:color w:val="000000"/>
          <w:kern w:val="0"/>
          <w:szCs w:val="21"/>
        </w:rPr>
        <w:t>i</w:t>
      </w:r>
      <w:r w:rsidR="002532AF" w:rsidRPr="002532AF">
        <w:rPr>
          <w:rFonts w:ascii="宋体" w:eastAsia="宋体" w:hAnsi="宋体" w:cs="宋体"/>
          <w:color w:val="000000"/>
          <w:kern w:val="0"/>
          <w:szCs w:val="21"/>
        </w:rPr>
        <w:t>mport</w:t>
      </w:r>
      <w:r w:rsidR="002532AF" w:rsidRPr="002532AF">
        <w:t xml:space="preserve"> </w:t>
      </w:r>
      <w:r w:rsidR="002532AF" w:rsidRPr="002532AF">
        <w:rPr>
          <w:rFonts w:ascii="宋体" w:eastAsia="宋体" w:hAnsi="宋体" w:cs="宋体"/>
          <w:color w:val="000000"/>
          <w:kern w:val="0"/>
          <w:szCs w:val="21"/>
        </w:rPr>
        <w:t>neutrality</w:t>
      </w:r>
      <w:r w:rsidR="002532AF">
        <w:rPr>
          <w:rFonts w:ascii="宋体" w:eastAsia="宋体" w:hAnsi="宋体" w:cs="宋体" w:hint="eastAsia"/>
          <w:color w:val="000000"/>
          <w:kern w:val="0"/>
          <w:szCs w:val="21"/>
        </w:rPr>
        <w:t>.</w:t>
      </w:r>
    </w:p>
    <w:p w14:paraId="17B8A57E" w14:textId="5327B718" w:rsidR="00775D97" w:rsidRPr="00A4761A" w:rsidRDefault="00000000" w:rsidP="00A4761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6208DF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4848D9">
        <w:rPr>
          <w:rFonts w:ascii="宋体" w:eastAsia="宋体" w:hAnsi="宋体" w:cs="宋体" w:hint="eastAsia"/>
          <w:color w:val="000000"/>
          <w:kern w:val="0"/>
          <w:szCs w:val="21"/>
        </w:rPr>
        <w:t>w</w:t>
      </w:r>
      <w:r w:rsidR="004848D9">
        <w:rPr>
          <w:rFonts w:ascii="宋体" w:eastAsia="宋体" w:hAnsi="宋体" w:cs="宋体"/>
          <w:color w:val="000000"/>
          <w:kern w:val="0"/>
          <w:szCs w:val="21"/>
        </w:rPr>
        <w:t>hat is international tax</w:t>
      </w:r>
      <w:r w:rsidR="00D30C2B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6208DF"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4848D9" w:rsidRPr="004848D9">
        <w:rPr>
          <w:rFonts w:ascii="宋体" w:eastAsia="宋体" w:hAnsi="宋体" w:cs="宋体"/>
          <w:color w:val="000000"/>
          <w:kern w:val="0"/>
          <w:szCs w:val="21"/>
        </w:rPr>
        <w:t>economic globalization and cross-border transactions</w:t>
      </w:r>
      <w:r w:rsidR="00D30C2B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6208DF"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4848D9">
        <w:rPr>
          <w:rFonts w:ascii="宋体" w:eastAsia="宋体" w:hAnsi="宋体" w:cs="宋体" w:hint="eastAsia"/>
          <w:color w:val="000000"/>
          <w:kern w:val="0"/>
          <w:szCs w:val="21"/>
        </w:rPr>
        <w:t>g</w:t>
      </w:r>
      <w:r w:rsidR="004848D9">
        <w:rPr>
          <w:rFonts w:ascii="宋体" w:eastAsia="宋体" w:hAnsi="宋体" w:cs="宋体"/>
          <w:color w:val="000000"/>
          <w:kern w:val="0"/>
          <w:szCs w:val="21"/>
        </w:rPr>
        <w:t>oals of international tax rules</w:t>
      </w:r>
      <w:r w:rsidR="00D30C2B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6208DF"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="00A4761A" w:rsidRPr="004848D9">
        <w:rPr>
          <w:rFonts w:ascii="宋体" w:eastAsia="宋体" w:hAnsi="宋体" w:cs="宋体"/>
          <w:color w:val="000000"/>
          <w:kern w:val="0"/>
          <w:szCs w:val="21"/>
        </w:rPr>
        <w:t>basic principles of the international tax system</w:t>
      </w:r>
      <w:r w:rsidR="00A4761A">
        <w:rPr>
          <w:rFonts w:ascii="宋体" w:eastAsia="宋体" w:hAnsi="宋体" w:cs="宋体" w:hint="eastAsia"/>
          <w:color w:val="000000"/>
          <w:kern w:val="0"/>
          <w:szCs w:val="21"/>
        </w:rPr>
        <w:t>.</w:t>
      </w:r>
    </w:p>
    <w:p w14:paraId="21B19EE7" w14:textId="77777777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教学方法：讲授、讨论、比较、案例分析。</w:t>
      </w:r>
    </w:p>
    <w:p w14:paraId="3629CC60" w14:textId="565E330D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B54033">
        <w:rPr>
          <w:rFonts w:ascii="宋体" w:eastAsia="宋体" w:hAnsi="宋体" w:cs="TimesNewRomanPSMT" w:hint="eastAsia"/>
          <w:color w:val="000000"/>
          <w:kern w:val="0"/>
          <w:szCs w:val="21"/>
        </w:rPr>
        <w:t>思考国际税收原则在现实中的体现及其践行困境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7C924B26" w14:textId="3BCEE8AD" w:rsidR="00775D97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D30C2B" w:rsidRPr="00D30C2B">
        <w:rPr>
          <w:rFonts w:ascii="黑体" w:eastAsia="黑体" w:hAnsi="黑体" w:cs="Times New Roman"/>
          <w:b/>
          <w:sz w:val="24"/>
          <w:szCs w:val="24"/>
        </w:rPr>
        <w:t>Jurisdiction to Tax</w:t>
      </w:r>
    </w:p>
    <w:p w14:paraId="1359ED90" w14:textId="6C273481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</w:t>
      </w: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D30C2B">
        <w:rPr>
          <w:rFonts w:ascii="宋体" w:eastAsia="宋体" w:hAnsi="宋体" w:cs="宋体" w:hint="eastAsia"/>
          <w:color w:val="000000"/>
          <w:kern w:val="0"/>
          <w:szCs w:val="21"/>
        </w:rPr>
        <w:t>理解税收管辖权的原则和类型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D30C2B">
        <w:rPr>
          <w:rFonts w:ascii="宋体" w:eastAsia="宋体" w:hAnsi="宋体" w:cs="宋体" w:hint="eastAsia"/>
          <w:color w:val="000000"/>
          <w:kern w:val="0"/>
          <w:szCs w:val="21"/>
        </w:rPr>
        <w:t>掌握居民纳税人的认定标准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D30C2B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D30C2B" w:rsidRPr="00D30C2B">
        <w:rPr>
          <w:rFonts w:ascii="宋体" w:eastAsia="宋体" w:hAnsi="宋体" w:cs="宋体" w:hint="eastAsia"/>
          <w:color w:val="000000"/>
          <w:kern w:val="0"/>
          <w:szCs w:val="21"/>
        </w:rPr>
        <w:t>本国境内来源所得的认定标准</w:t>
      </w:r>
      <w:r w:rsidR="00D30C2B">
        <w:rPr>
          <w:rFonts w:ascii="宋体" w:eastAsia="宋体" w:hAnsi="宋体" w:cs="宋体" w:hint="eastAsia"/>
          <w:color w:val="000000"/>
          <w:kern w:val="0"/>
          <w:szCs w:val="21"/>
        </w:rPr>
        <w:t>；（4）理解各国税收管辖权的选择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BFB716B" w14:textId="0194FC3C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D30C2B" w:rsidRPr="00D30C2B">
        <w:rPr>
          <w:rFonts w:ascii="宋体" w:eastAsia="宋体" w:hAnsi="宋体" w:cs="宋体"/>
          <w:color w:val="000000"/>
          <w:kern w:val="0"/>
          <w:szCs w:val="21"/>
        </w:rPr>
        <w:t>recognition</w:t>
      </w:r>
      <w:r w:rsidR="00D30C2B">
        <w:rPr>
          <w:rFonts w:ascii="宋体" w:eastAsia="宋体" w:hAnsi="宋体" w:cs="宋体" w:hint="eastAsia"/>
          <w:color w:val="000000"/>
          <w:kern w:val="0"/>
          <w:szCs w:val="21"/>
        </w:rPr>
        <w:t>s</w:t>
      </w:r>
      <w:r w:rsidR="00D30C2B" w:rsidRPr="00D30C2B">
        <w:rPr>
          <w:rFonts w:ascii="宋体" w:eastAsia="宋体" w:hAnsi="宋体" w:cs="宋体"/>
          <w:color w:val="000000"/>
          <w:kern w:val="0"/>
          <w:szCs w:val="21"/>
        </w:rPr>
        <w:t xml:space="preserve"> of resident taxpayers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D30C2B">
        <w:rPr>
          <w:rFonts w:ascii="宋体" w:eastAsia="宋体" w:hAnsi="宋体" w:cs="宋体" w:hint="eastAsia"/>
          <w:color w:val="000000"/>
          <w:kern w:val="0"/>
          <w:szCs w:val="21"/>
        </w:rPr>
        <w:t>d</w:t>
      </w:r>
      <w:r w:rsidR="00D30C2B" w:rsidRPr="00D30C2B">
        <w:rPr>
          <w:rFonts w:ascii="宋体" w:eastAsia="宋体" w:hAnsi="宋体" w:cs="宋体"/>
          <w:color w:val="000000"/>
          <w:kern w:val="0"/>
          <w:szCs w:val="21"/>
        </w:rPr>
        <w:t>etermination of income from domestic sources</w:t>
      </w:r>
      <w:r w:rsidR="00D30C2B">
        <w:rPr>
          <w:rFonts w:ascii="宋体" w:eastAsia="宋体" w:hAnsi="宋体" w:cs="宋体" w:hint="eastAsia"/>
          <w:color w:val="000000"/>
          <w:kern w:val="0"/>
          <w:szCs w:val="21"/>
        </w:rPr>
        <w:t>.</w:t>
      </w:r>
    </w:p>
    <w:p w14:paraId="783B1A57" w14:textId="6D1164D9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D30C2B">
        <w:rPr>
          <w:rFonts w:ascii="宋体" w:eastAsia="宋体" w:hAnsi="宋体" w:cs="宋体" w:hint="eastAsia"/>
          <w:color w:val="000000"/>
          <w:kern w:val="0"/>
          <w:szCs w:val="21"/>
        </w:rPr>
        <w:t>p</w:t>
      </w:r>
      <w:r w:rsidR="00D30C2B" w:rsidRPr="00D30C2B">
        <w:rPr>
          <w:rFonts w:ascii="宋体" w:eastAsia="宋体" w:hAnsi="宋体" w:cs="宋体"/>
          <w:color w:val="000000"/>
          <w:kern w:val="0"/>
          <w:szCs w:val="21"/>
        </w:rPr>
        <w:t>rinciples of tax jurisdiction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D30C2B" w:rsidRPr="00D30C2B">
        <w:rPr>
          <w:rFonts w:ascii="宋体" w:eastAsia="宋体" w:hAnsi="宋体" w:cs="宋体"/>
          <w:color w:val="000000"/>
          <w:kern w:val="0"/>
          <w:szCs w:val="21"/>
        </w:rPr>
        <w:t>types of tax jurisdiction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D30C2B" w:rsidRPr="00D30C2B">
        <w:rPr>
          <w:rFonts w:ascii="宋体" w:eastAsia="宋体" w:hAnsi="宋体" w:cs="宋体"/>
          <w:color w:val="000000"/>
          <w:kern w:val="0"/>
          <w:szCs w:val="21"/>
        </w:rPr>
        <w:t>recognition</w:t>
      </w:r>
      <w:r w:rsidR="00D30C2B">
        <w:rPr>
          <w:rFonts w:ascii="宋体" w:eastAsia="宋体" w:hAnsi="宋体" w:cs="宋体" w:hint="eastAsia"/>
          <w:color w:val="000000"/>
          <w:kern w:val="0"/>
          <w:szCs w:val="21"/>
        </w:rPr>
        <w:t>s</w:t>
      </w:r>
      <w:r w:rsidR="00D30C2B" w:rsidRPr="00D30C2B">
        <w:rPr>
          <w:rFonts w:ascii="宋体" w:eastAsia="宋体" w:hAnsi="宋体" w:cs="宋体"/>
          <w:color w:val="000000"/>
          <w:kern w:val="0"/>
          <w:szCs w:val="21"/>
        </w:rPr>
        <w:t xml:space="preserve"> of resident taxpayers</w:t>
      </w:r>
      <w:r w:rsidR="00D30C2B">
        <w:rPr>
          <w:rFonts w:ascii="宋体" w:eastAsia="宋体" w:hAnsi="宋体" w:cs="宋体" w:hint="eastAsia"/>
          <w:color w:val="000000"/>
          <w:kern w:val="0"/>
          <w:szCs w:val="21"/>
        </w:rPr>
        <w:t>；（4）d</w:t>
      </w:r>
      <w:r w:rsidR="00D30C2B" w:rsidRPr="00D30C2B">
        <w:rPr>
          <w:rFonts w:ascii="宋体" w:eastAsia="宋体" w:hAnsi="宋体" w:cs="宋体"/>
          <w:color w:val="000000"/>
          <w:kern w:val="0"/>
          <w:szCs w:val="21"/>
        </w:rPr>
        <w:t>etermination of income from domestic sources</w:t>
      </w:r>
      <w:r w:rsidR="00D30C2B">
        <w:rPr>
          <w:rFonts w:ascii="宋体" w:eastAsia="宋体" w:hAnsi="宋体" w:cs="宋体" w:hint="eastAsia"/>
          <w:color w:val="000000"/>
          <w:kern w:val="0"/>
          <w:szCs w:val="21"/>
        </w:rPr>
        <w:t>；（5）t</w:t>
      </w:r>
      <w:r w:rsidR="00D30C2B">
        <w:rPr>
          <w:rFonts w:ascii="宋体" w:eastAsia="宋体" w:hAnsi="宋体" w:cs="宋体"/>
          <w:color w:val="000000"/>
          <w:kern w:val="0"/>
          <w:szCs w:val="21"/>
        </w:rPr>
        <w:t xml:space="preserve">he </w:t>
      </w:r>
      <w:r w:rsidR="00D30C2B">
        <w:rPr>
          <w:rFonts w:ascii="宋体" w:eastAsia="宋体" w:hAnsi="宋体" w:cs="宋体" w:hint="eastAsia"/>
          <w:color w:val="000000"/>
          <w:kern w:val="0"/>
          <w:szCs w:val="21"/>
        </w:rPr>
        <w:t>c</w:t>
      </w:r>
      <w:r w:rsidR="00D30C2B" w:rsidRPr="00D30C2B">
        <w:rPr>
          <w:rFonts w:ascii="宋体" w:eastAsia="宋体" w:hAnsi="宋体" w:cs="宋体"/>
          <w:color w:val="000000"/>
          <w:kern w:val="0"/>
          <w:szCs w:val="21"/>
        </w:rPr>
        <w:t>hoice of tax jurisdiction</w:t>
      </w:r>
      <w:r w:rsidR="00D30C2B">
        <w:rPr>
          <w:rFonts w:ascii="宋体" w:eastAsia="宋体" w:hAnsi="宋体" w:cs="宋体"/>
          <w:color w:val="000000"/>
          <w:kern w:val="0"/>
          <w:szCs w:val="21"/>
        </w:rPr>
        <w:t>.</w:t>
      </w:r>
    </w:p>
    <w:p w14:paraId="0E6E8135" w14:textId="77777777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405F7CA3" w14:textId="6618D91A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761A6E">
        <w:rPr>
          <w:rFonts w:ascii="宋体" w:eastAsia="宋体" w:hAnsi="宋体" w:cs="TimesNewRomanPSMT" w:hint="eastAsia"/>
          <w:color w:val="000000"/>
          <w:kern w:val="0"/>
          <w:szCs w:val="21"/>
        </w:rPr>
        <w:t>比较代表性国家税收管辖权的差异并分析产生原因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2A3D3D67" w14:textId="5BD99750" w:rsidR="00775D97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第三章 </w:t>
      </w:r>
      <w:r w:rsidR="008E602F" w:rsidRPr="008E602F">
        <w:rPr>
          <w:rFonts w:ascii="黑体" w:eastAsia="黑体" w:hAnsi="黑体" w:cs="Times New Roman"/>
          <w:b/>
          <w:sz w:val="24"/>
          <w:szCs w:val="24"/>
        </w:rPr>
        <w:t>Double Taxation Relief</w:t>
      </w:r>
    </w:p>
    <w:p w14:paraId="0A695723" w14:textId="27231105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</w:t>
      </w: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</w:t>
      </w:r>
      <w:r w:rsidR="008E602F">
        <w:rPr>
          <w:rFonts w:ascii="宋体" w:eastAsia="宋体" w:hAnsi="宋体" w:cs="宋体" w:hint="eastAsia"/>
          <w:color w:val="000000"/>
          <w:kern w:val="0"/>
          <w:szCs w:val="21"/>
        </w:rPr>
        <w:t>国际双重征税的内涵与类型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0B6D02">
        <w:rPr>
          <w:rFonts w:ascii="宋体" w:eastAsia="宋体" w:hAnsi="宋体" w:cs="宋体" w:hint="eastAsia"/>
          <w:color w:val="000000"/>
          <w:kern w:val="0"/>
          <w:szCs w:val="21"/>
        </w:rPr>
        <w:t>掌握消除国际双重征税的机制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0B6D02">
        <w:rPr>
          <w:rFonts w:ascii="宋体" w:eastAsia="宋体" w:hAnsi="宋体" w:cs="宋体" w:hint="eastAsia"/>
          <w:color w:val="000000"/>
          <w:kern w:val="0"/>
          <w:szCs w:val="21"/>
        </w:rPr>
        <w:t>掌握消除国际双重征税的具体方法；（4）理解税收饶让。</w:t>
      </w:r>
    </w:p>
    <w:p w14:paraId="06408E78" w14:textId="4924FC3A" w:rsidR="00775D97" w:rsidRDefault="00000000" w:rsidP="00E47BD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E47BD7">
        <w:rPr>
          <w:rFonts w:ascii="宋体" w:eastAsia="宋体" w:hAnsi="宋体" w:cs="宋体" w:hint="eastAsia"/>
          <w:color w:val="000000"/>
          <w:kern w:val="0"/>
          <w:szCs w:val="21"/>
        </w:rPr>
        <w:t>d</w:t>
      </w:r>
      <w:r w:rsidR="00E47BD7" w:rsidRPr="00E47BD7">
        <w:rPr>
          <w:rFonts w:ascii="宋体" w:eastAsia="宋体" w:hAnsi="宋体" w:cs="宋体"/>
          <w:color w:val="000000"/>
          <w:kern w:val="0"/>
          <w:szCs w:val="21"/>
        </w:rPr>
        <w:t>eduction</w:t>
      </w:r>
      <w:r w:rsidR="00E47BD7">
        <w:rPr>
          <w:rFonts w:ascii="宋体" w:eastAsia="宋体" w:hAnsi="宋体" w:cs="宋体" w:hint="eastAsia"/>
          <w:color w:val="000000"/>
          <w:kern w:val="0"/>
          <w:szCs w:val="21"/>
        </w:rPr>
        <w:t xml:space="preserve"> m</w:t>
      </w:r>
      <w:r w:rsidR="00E47BD7" w:rsidRPr="00E47BD7">
        <w:rPr>
          <w:rFonts w:ascii="宋体" w:eastAsia="宋体" w:hAnsi="宋体" w:cs="宋体"/>
          <w:color w:val="000000"/>
          <w:kern w:val="0"/>
          <w:szCs w:val="21"/>
        </w:rPr>
        <w:t>ethod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E47BD7">
        <w:rPr>
          <w:rFonts w:ascii="宋体" w:eastAsia="宋体" w:hAnsi="宋体" w:cs="宋体" w:hint="eastAsia"/>
          <w:color w:val="000000"/>
          <w:kern w:val="0"/>
          <w:szCs w:val="21"/>
        </w:rPr>
        <w:t>d</w:t>
      </w:r>
      <w:r w:rsidR="00E47BD7" w:rsidRPr="00E47BD7">
        <w:rPr>
          <w:rFonts w:ascii="宋体" w:eastAsia="宋体" w:hAnsi="宋体" w:cs="宋体"/>
          <w:color w:val="000000"/>
          <w:kern w:val="0"/>
          <w:szCs w:val="21"/>
        </w:rPr>
        <w:t xml:space="preserve">irect credit </w:t>
      </w:r>
      <w:r w:rsidR="00E47BD7">
        <w:rPr>
          <w:rFonts w:ascii="宋体" w:eastAsia="宋体" w:hAnsi="宋体" w:cs="宋体"/>
          <w:color w:val="000000"/>
          <w:kern w:val="0"/>
          <w:szCs w:val="21"/>
        </w:rPr>
        <w:t>method</w:t>
      </w:r>
      <w:r w:rsidR="00E47BD7">
        <w:rPr>
          <w:rFonts w:ascii="宋体" w:eastAsia="宋体" w:hAnsi="宋体" w:cs="宋体" w:hint="eastAsia"/>
          <w:color w:val="000000"/>
          <w:kern w:val="0"/>
          <w:szCs w:val="21"/>
        </w:rPr>
        <w:t>；（3）i</w:t>
      </w:r>
      <w:r w:rsidR="00E47BD7">
        <w:rPr>
          <w:rFonts w:ascii="宋体" w:eastAsia="宋体" w:hAnsi="宋体" w:cs="宋体"/>
          <w:color w:val="000000"/>
          <w:kern w:val="0"/>
          <w:szCs w:val="21"/>
        </w:rPr>
        <w:t>n</w:t>
      </w:r>
      <w:r w:rsidR="00E47BD7">
        <w:rPr>
          <w:rFonts w:ascii="宋体" w:eastAsia="宋体" w:hAnsi="宋体" w:cs="宋体" w:hint="eastAsia"/>
          <w:color w:val="000000"/>
          <w:kern w:val="0"/>
          <w:szCs w:val="21"/>
        </w:rPr>
        <w:t>d</w:t>
      </w:r>
      <w:r w:rsidR="00E47BD7" w:rsidRPr="00E47BD7">
        <w:rPr>
          <w:rFonts w:ascii="宋体" w:eastAsia="宋体" w:hAnsi="宋体" w:cs="宋体"/>
          <w:color w:val="000000"/>
          <w:kern w:val="0"/>
          <w:szCs w:val="21"/>
        </w:rPr>
        <w:t xml:space="preserve">irect credit </w:t>
      </w:r>
      <w:r w:rsidR="00E47BD7">
        <w:rPr>
          <w:rFonts w:ascii="宋体" w:eastAsia="宋体" w:hAnsi="宋体" w:cs="宋体"/>
          <w:color w:val="000000"/>
          <w:kern w:val="0"/>
          <w:szCs w:val="21"/>
        </w:rPr>
        <w:t>method.</w:t>
      </w:r>
    </w:p>
    <w:p w14:paraId="75A64045" w14:textId="10B52A4C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0B6D02">
        <w:rPr>
          <w:rFonts w:ascii="宋体" w:eastAsia="宋体" w:hAnsi="宋体" w:cs="宋体" w:hint="eastAsia"/>
          <w:color w:val="000000"/>
          <w:kern w:val="0"/>
          <w:szCs w:val="21"/>
        </w:rPr>
        <w:t>what</w:t>
      </w:r>
      <w:r w:rsidR="000B6D02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0B6D02">
        <w:rPr>
          <w:rFonts w:ascii="宋体" w:eastAsia="宋体" w:hAnsi="宋体" w:cs="宋体" w:hint="eastAsia"/>
          <w:color w:val="000000"/>
          <w:kern w:val="0"/>
          <w:szCs w:val="21"/>
        </w:rPr>
        <w:t>is</w:t>
      </w:r>
      <w:r w:rsidR="000B6D02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0B6D02">
        <w:rPr>
          <w:rFonts w:ascii="宋体" w:eastAsia="宋体" w:hAnsi="宋体" w:cs="宋体" w:hint="eastAsia"/>
          <w:color w:val="000000"/>
          <w:kern w:val="0"/>
          <w:szCs w:val="21"/>
        </w:rPr>
        <w:t>i</w:t>
      </w:r>
      <w:r w:rsidR="000B6D02" w:rsidRPr="000B6D02">
        <w:rPr>
          <w:rFonts w:ascii="宋体" w:eastAsia="宋体" w:hAnsi="宋体" w:cs="宋体"/>
          <w:color w:val="000000"/>
          <w:kern w:val="0"/>
          <w:szCs w:val="21"/>
        </w:rPr>
        <w:t>nternational double taxation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0B6D02">
        <w:rPr>
          <w:rFonts w:ascii="宋体" w:eastAsia="宋体" w:hAnsi="宋体" w:cs="宋体"/>
          <w:color w:val="000000"/>
          <w:kern w:val="0"/>
          <w:szCs w:val="21"/>
        </w:rPr>
        <w:t xml:space="preserve">types of </w:t>
      </w:r>
      <w:r w:rsidR="000B6D02">
        <w:rPr>
          <w:rFonts w:ascii="宋体" w:eastAsia="宋体" w:hAnsi="宋体" w:cs="宋体" w:hint="eastAsia"/>
          <w:color w:val="000000"/>
          <w:kern w:val="0"/>
          <w:szCs w:val="21"/>
        </w:rPr>
        <w:t>i</w:t>
      </w:r>
      <w:r w:rsidR="000B6D02" w:rsidRPr="000B6D02">
        <w:rPr>
          <w:rFonts w:ascii="宋体" w:eastAsia="宋体" w:hAnsi="宋体" w:cs="宋体"/>
          <w:color w:val="000000"/>
          <w:kern w:val="0"/>
          <w:szCs w:val="21"/>
        </w:rPr>
        <w:t>nternational double taxation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0B6D02">
        <w:rPr>
          <w:rFonts w:ascii="宋体" w:eastAsia="宋体" w:hAnsi="宋体" w:cs="宋体" w:hint="eastAsia"/>
          <w:color w:val="000000"/>
          <w:kern w:val="0"/>
          <w:szCs w:val="21"/>
        </w:rPr>
        <w:t>m</w:t>
      </w:r>
      <w:r w:rsidR="000B6D02">
        <w:rPr>
          <w:rFonts w:ascii="宋体" w:eastAsia="宋体" w:hAnsi="宋体" w:cs="宋体"/>
          <w:color w:val="000000"/>
          <w:kern w:val="0"/>
          <w:szCs w:val="21"/>
        </w:rPr>
        <w:t>echanisms of d</w:t>
      </w:r>
      <w:r w:rsidR="000B6D02" w:rsidRPr="000B6D02">
        <w:rPr>
          <w:rFonts w:ascii="宋体" w:eastAsia="宋体" w:hAnsi="宋体" w:cs="宋体"/>
          <w:color w:val="000000"/>
          <w:kern w:val="0"/>
          <w:szCs w:val="21"/>
        </w:rPr>
        <w:t xml:space="preserve">ouble </w:t>
      </w:r>
      <w:r w:rsidR="000B6D02">
        <w:rPr>
          <w:rFonts w:ascii="宋体" w:eastAsia="宋体" w:hAnsi="宋体" w:cs="宋体"/>
          <w:color w:val="000000"/>
          <w:kern w:val="0"/>
          <w:szCs w:val="21"/>
        </w:rPr>
        <w:t>t</w:t>
      </w:r>
      <w:r w:rsidR="000B6D02" w:rsidRPr="000B6D02">
        <w:rPr>
          <w:rFonts w:ascii="宋体" w:eastAsia="宋体" w:hAnsi="宋体" w:cs="宋体"/>
          <w:color w:val="000000"/>
          <w:kern w:val="0"/>
          <w:szCs w:val="21"/>
        </w:rPr>
        <w:t xml:space="preserve">axation </w:t>
      </w:r>
      <w:r w:rsidR="000B6D02">
        <w:rPr>
          <w:rFonts w:ascii="宋体" w:eastAsia="宋体" w:hAnsi="宋体" w:cs="宋体"/>
          <w:color w:val="000000"/>
          <w:kern w:val="0"/>
          <w:szCs w:val="21"/>
        </w:rPr>
        <w:t>r</w:t>
      </w:r>
      <w:r w:rsidR="000B6D02" w:rsidRPr="000B6D02">
        <w:rPr>
          <w:rFonts w:ascii="宋体" w:eastAsia="宋体" w:hAnsi="宋体" w:cs="宋体"/>
          <w:color w:val="000000"/>
          <w:kern w:val="0"/>
          <w:szCs w:val="21"/>
        </w:rPr>
        <w:t>elief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；（4）</w:t>
      </w:r>
      <w:r w:rsidR="000B6D02">
        <w:rPr>
          <w:rFonts w:ascii="宋体" w:eastAsia="宋体" w:hAnsi="宋体" w:cs="宋体" w:hint="eastAsia"/>
          <w:color w:val="000000"/>
          <w:kern w:val="0"/>
          <w:szCs w:val="21"/>
        </w:rPr>
        <w:t>m</w:t>
      </w:r>
      <w:r w:rsidR="000B6D02">
        <w:rPr>
          <w:rFonts w:ascii="宋体" w:eastAsia="宋体" w:hAnsi="宋体" w:cs="宋体"/>
          <w:color w:val="000000"/>
          <w:kern w:val="0"/>
          <w:szCs w:val="21"/>
        </w:rPr>
        <w:t>ethods of d</w:t>
      </w:r>
      <w:r w:rsidR="000B6D02" w:rsidRPr="000B6D02">
        <w:rPr>
          <w:rFonts w:ascii="宋体" w:eastAsia="宋体" w:hAnsi="宋体" w:cs="宋体"/>
          <w:color w:val="000000"/>
          <w:kern w:val="0"/>
          <w:szCs w:val="21"/>
        </w:rPr>
        <w:t xml:space="preserve">ouble </w:t>
      </w:r>
      <w:r w:rsidR="000B6D02">
        <w:rPr>
          <w:rFonts w:ascii="宋体" w:eastAsia="宋体" w:hAnsi="宋体" w:cs="宋体"/>
          <w:color w:val="000000"/>
          <w:kern w:val="0"/>
          <w:szCs w:val="21"/>
        </w:rPr>
        <w:t>t</w:t>
      </w:r>
      <w:r w:rsidR="000B6D02" w:rsidRPr="000B6D02">
        <w:rPr>
          <w:rFonts w:ascii="宋体" w:eastAsia="宋体" w:hAnsi="宋体" w:cs="宋体"/>
          <w:color w:val="000000"/>
          <w:kern w:val="0"/>
          <w:szCs w:val="21"/>
        </w:rPr>
        <w:t xml:space="preserve">axation </w:t>
      </w:r>
      <w:r w:rsidR="000B6D02">
        <w:rPr>
          <w:rFonts w:ascii="宋体" w:eastAsia="宋体" w:hAnsi="宋体" w:cs="宋体"/>
          <w:color w:val="000000"/>
          <w:kern w:val="0"/>
          <w:szCs w:val="21"/>
        </w:rPr>
        <w:t>r</w:t>
      </w:r>
      <w:r w:rsidR="000B6D02" w:rsidRPr="000B6D02">
        <w:rPr>
          <w:rFonts w:ascii="宋体" w:eastAsia="宋体" w:hAnsi="宋体" w:cs="宋体"/>
          <w:color w:val="000000"/>
          <w:kern w:val="0"/>
          <w:szCs w:val="21"/>
        </w:rPr>
        <w:t>elief</w:t>
      </w:r>
      <w:r w:rsidR="000B6D02">
        <w:rPr>
          <w:rFonts w:ascii="宋体" w:eastAsia="宋体" w:hAnsi="宋体" w:cs="宋体" w:hint="eastAsia"/>
          <w:color w:val="000000"/>
          <w:kern w:val="0"/>
          <w:szCs w:val="21"/>
        </w:rPr>
        <w:t>；（5）</w:t>
      </w:r>
      <w:r w:rsidR="000B470F">
        <w:rPr>
          <w:rFonts w:ascii="宋体" w:eastAsia="宋体" w:hAnsi="宋体" w:cs="宋体" w:hint="eastAsia"/>
          <w:color w:val="000000"/>
          <w:kern w:val="0"/>
          <w:szCs w:val="21"/>
        </w:rPr>
        <w:t>tax</w:t>
      </w:r>
      <w:r w:rsidR="000B470F">
        <w:rPr>
          <w:rFonts w:ascii="宋体" w:eastAsia="宋体" w:hAnsi="宋体" w:cs="宋体"/>
          <w:color w:val="000000"/>
          <w:kern w:val="0"/>
          <w:szCs w:val="21"/>
        </w:rPr>
        <w:t xml:space="preserve"> sparing.</w:t>
      </w:r>
    </w:p>
    <w:p w14:paraId="05FC9D7E" w14:textId="77777777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47329927" w14:textId="791B1BA8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E35705"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="00747BF5">
        <w:rPr>
          <w:rFonts w:ascii="宋体" w:eastAsia="宋体" w:hAnsi="宋体" w:cs="TimesNewRomanPSMT" w:hint="eastAsia"/>
          <w:color w:val="000000"/>
          <w:kern w:val="0"/>
          <w:szCs w:val="21"/>
        </w:rPr>
        <w:t>思考消除国际双重征税</w:t>
      </w:r>
      <w:r w:rsidR="002122BE">
        <w:rPr>
          <w:rFonts w:ascii="宋体" w:eastAsia="宋体" w:hAnsi="宋体" w:cs="TimesNewRomanPSMT" w:hint="eastAsia"/>
          <w:color w:val="000000"/>
          <w:kern w:val="0"/>
          <w:szCs w:val="21"/>
        </w:rPr>
        <w:t>的</w:t>
      </w:r>
      <w:r w:rsidR="00747BF5">
        <w:rPr>
          <w:rFonts w:ascii="宋体" w:eastAsia="宋体" w:hAnsi="宋体" w:cs="TimesNewRomanPSMT" w:hint="eastAsia"/>
          <w:color w:val="000000"/>
          <w:kern w:val="0"/>
          <w:szCs w:val="21"/>
        </w:rPr>
        <w:t>各种方法</w:t>
      </w:r>
      <w:r w:rsidR="002122BE">
        <w:rPr>
          <w:rFonts w:ascii="宋体" w:eastAsia="宋体" w:hAnsi="宋体" w:cs="TimesNewRomanPSMT" w:hint="eastAsia"/>
          <w:color w:val="000000"/>
          <w:kern w:val="0"/>
          <w:szCs w:val="21"/>
        </w:rPr>
        <w:t>在原理方面的差异</w:t>
      </w:r>
      <w:r w:rsidR="00E35705">
        <w:rPr>
          <w:rFonts w:ascii="宋体" w:eastAsia="宋体" w:hAnsi="宋体" w:cs="TimesNewRomanPSMT" w:hint="eastAsia"/>
          <w:color w:val="000000"/>
          <w:kern w:val="0"/>
          <w:szCs w:val="21"/>
        </w:rPr>
        <w:t>；（2）讨论直接抵免和间接抵免的差异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600CFF59" w14:textId="43C727DA" w:rsidR="0097464C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第四章</w:t>
      </w:r>
      <w:r w:rsidR="005E6CFC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97464C" w:rsidRPr="0097464C">
        <w:rPr>
          <w:rFonts w:ascii="黑体" w:eastAsia="黑体" w:hAnsi="黑体" w:cs="Times New Roman"/>
          <w:b/>
          <w:sz w:val="24"/>
          <w:szCs w:val="24"/>
        </w:rPr>
        <w:t xml:space="preserve">Tax Treaties </w:t>
      </w:r>
    </w:p>
    <w:p w14:paraId="2273EC90" w14:textId="35BD5CC0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</w:t>
      </w: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CF074B">
        <w:rPr>
          <w:rFonts w:ascii="宋体" w:eastAsia="宋体" w:hAnsi="宋体" w:cs="宋体" w:hint="eastAsia"/>
          <w:color w:val="000000"/>
          <w:kern w:val="0"/>
          <w:szCs w:val="21"/>
        </w:rPr>
        <w:t>了解双边税收协定的分类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CF074B">
        <w:rPr>
          <w:rFonts w:ascii="宋体" w:eastAsia="宋体" w:hAnsi="宋体" w:cs="宋体" w:hint="eastAsia"/>
          <w:color w:val="000000"/>
          <w:kern w:val="0"/>
          <w:szCs w:val="21"/>
        </w:rPr>
        <w:t>了解双边税收协定的范本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CF074B">
        <w:rPr>
          <w:rFonts w:ascii="宋体" w:eastAsia="宋体" w:hAnsi="宋体" w:cs="宋体" w:hint="eastAsia"/>
          <w:color w:val="000000"/>
          <w:kern w:val="0"/>
          <w:szCs w:val="21"/>
        </w:rPr>
        <w:t>理解双边税收协定的基本内容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宋体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CF074B">
        <w:rPr>
          <w:rFonts w:ascii="宋体" w:eastAsia="宋体" w:hAnsi="宋体" w:cs="宋体" w:hint="eastAsia"/>
          <w:color w:val="000000"/>
          <w:kern w:val="0"/>
          <w:szCs w:val="21"/>
        </w:rPr>
        <w:t>掌握税收协定的滥用与反滥用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4470523" w14:textId="43253C39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252CFD">
        <w:rPr>
          <w:rFonts w:ascii="宋体" w:eastAsia="宋体" w:hAnsi="宋体" w:cs="宋体"/>
          <w:color w:val="000000"/>
          <w:kern w:val="0"/>
          <w:szCs w:val="21"/>
        </w:rPr>
        <w:t>p</w:t>
      </w:r>
      <w:r w:rsidR="00252CFD" w:rsidRPr="00252CFD">
        <w:rPr>
          <w:rFonts w:ascii="宋体" w:eastAsia="宋体" w:hAnsi="宋体" w:cs="宋体"/>
          <w:color w:val="000000"/>
          <w:kern w:val="0"/>
          <w:szCs w:val="21"/>
        </w:rPr>
        <w:t>ermanent establishment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252CFD" w:rsidRPr="00252CFD">
        <w:rPr>
          <w:rFonts w:ascii="宋体" w:eastAsia="宋体" w:hAnsi="宋体" w:cs="宋体"/>
          <w:color w:val="000000"/>
          <w:kern w:val="0"/>
          <w:szCs w:val="21"/>
        </w:rPr>
        <w:t>treaty-shopping</w:t>
      </w:r>
      <w:r w:rsidR="00252CFD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252CFD">
        <w:rPr>
          <w:rFonts w:ascii="宋体" w:eastAsia="宋体" w:hAnsi="宋体" w:cs="宋体" w:hint="eastAsia"/>
          <w:color w:val="000000"/>
          <w:kern w:val="0"/>
          <w:szCs w:val="21"/>
        </w:rPr>
        <w:t>a</w:t>
      </w:r>
      <w:r w:rsidR="00252CFD">
        <w:rPr>
          <w:rFonts w:ascii="宋体" w:eastAsia="宋体" w:hAnsi="宋体" w:cs="宋体"/>
          <w:color w:val="000000"/>
          <w:kern w:val="0"/>
          <w:szCs w:val="21"/>
        </w:rPr>
        <w:t>nti-</w:t>
      </w:r>
      <w:r w:rsidR="00252CFD" w:rsidRPr="00252CFD">
        <w:rPr>
          <w:rFonts w:ascii="宋体" w:eastAsia="宋体" w:hAnsi="宋体" w:cs="宋体"/>
          <w:color w:val="000000"/>
          <w:kern w:val="0"/>
          <w:szCs w:val="21"/>
        </w:rPr>
        <w:t>treaty-shopping</w:t>
      </w:r>
      <w:r w:rsidR="00252CFD">
        <w:rPr>
          <w:rFonts w:ascii="宋体" w:eastAsia="宋体" w:hAnsi="宋体" w:cs="宋体" w:hint="eastAsia"/>
          <w:color w:val="000000"/>
          <w:kern w:val="0"/>
          <w:szCs w:val="21"/>
        </w:rPr>
        <w:t>.</w:t>
      </w:r>
    </w:p>
    <w:p w14:paraId="17A82AE0" w14:textId="474C7801" w:rsidR="00252CFD" w:rsidRDefault="00000000" w:rsidP="00252C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252CFD">
        <w:rPr>
          <w:rFonts w:ascii="宋体" w:eastAsia="宋体" w:hAnsi="宋体" w:cs="宋体" w:hint="eastAsia"/>
          <w:color w:val="000000"/>
          <w:kern w:val="0"/>
          <w:szCs w:val="21"/>
        </w:rPr>
        <w:t>c</w:t>
      </w:r>
      <w:r w:rsidR="00252CFD" w:rsidRPr="00252CFD">
        <w:rPr>
          <w:rFonts w:ascii="宋体" w:eastAsia="宋体" w:hAnsi="宋体" w:cs="宋体"/>
          <w:color w:val="000000"/>
          <w:kern w:val="0"/>
          <w:szCs w:val="21"/>
        </w:rPr>
        <w:t>lassification of bilateral tax treaties</w:t>
      </w:r>
      <w:r w:rsidR="00252CFD"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 w:rsidR="00252CFD">
        <w:rPr>
          <w:rFonts w:ascii="宋体" w:eastAsia="宋体" w:hAnsi="宋体" w:cs="宋体"/>
          <w:color w:val="000000"/>
          <w:kern w:val="0"/>
          <w:szCs w:val="21"/>
        </w:rPr>
        <w:t>2</w:t>
      </w:r>
      <w:r w:rsidR="00252CFD">
        <w:rPr>
          <w:rFonts w:ascii="宋体" w:eastAsia="宋体" w:hAnsi="宋体" w:cs="宋体" w:hint="eastAsia"/>
          <w:color w:val="000000"/>
          <w:kern w:val="0"/>
          <w:szCs w:val="21"/>
        </w:rPr>
        <w:t>）t</w:t>
      </w:r>
      <w:r w:rsidR="00252CFD" w:rsidRPr="00252CFD">
        <w:rPr>
          <w:rFonts w:ascii="宋体" w:eastAsia="宋体" w:hAnsi="宋体" w:cs="宋体"/>
          <w:color w:val="000000"/>
          <w:kern w:val="0"/>
          <w:szCs w:val="21"/>
        </w:rPr>
        <w:t>emplate</w:t>
      </w:r>
      <w:r w:rsidR="00252CFD">
        <w:rPr>
          <w:rFonts w:ascii="宋体" w:eastAsia="宋体" w:hAnsi="宋体" w:cs="宋体" w:hint="eastAsia"/>
          <w:color w:val="000000"/>
          <w:kern w:val="0"/>
          <w:szCs w:val="21"/>
        </w:rPr>
        <w:t>s</w:t>
      </w:r>
      <w:r w:rsidR="00252CFD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252CFD">
        <w:rPr>
          <w:rFonts w:ascii="宋体" w:eastAsia="宋体" w:hAnsi="宋体" w:cs="宋体" w:hint="eastAsia"/>
          <w:color w:val="000000"/>
          <w:kern w:val="0"/>
          <w:szCs w:val="21"/>
        </w:rPr>
        <w:t>of</w:t>
      </w:r>
      <w:r w:rsidR="00252CFD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252CFD" w:rsidRPr="00252CFD">
        <w:rPr>
          <w:rFonts w:ascii="宋体" w:eastAsia="宋体" w:hAnsi="宋体" w:cs="宋体"/>
          <w:color w:val="000000"/>
          <w:kern w:val="0"/>
          <w:szCs w:val="21"/>
        </w:rPr>
        <w:t>bilateral tax treaties</w:t>
      </w:r>
      <w:r w:rsidR="00252CFD">
        <w:rPr>
          <w:rFonts w:ascii="宋体" w:eastAsia="宋体" w:hAnsi="宋体" w:cs="宋体" w:hint="eastAsia"/>
          <w:color w:val="000000"/>
          <w:kern w:val="0"/>
          <w:szCs w:val="21"/>
        </w:rPr>
        <w:t>；（</w:t>
      </w:r>
      <w:r w:rsidR="00252CFD">
        <w:rPr>
          <w:rFonts w:ascii="宋体" w:eastAsia="宋体" w:hAnsi="宋体" w:cs="宋体"/>
          <w:color w:val="000000"/>
          <w:kern w:val="0"/>
          <w:szCs w:val="21"/>
        </w:rPr>
        <w:t>3</w:t>
      </w:r>
      <w:r w:rsidR="00252CFD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252CFD" w:rsidRPr="00252CFD">
        <w:rPr>
          <w:rFonts w:ascii="宋体" w:eastAsia="宋体" w:hAnsi="宋体" w:cs="宋体"/>
          <w:color w:val="000000"/>
          <w:kern w:val="0"/>
          <w:szCs w:val="21"/>
        </w:rPr>
        <w:t>basic content of bilateral international tax treaties</w:t>
      </w:r>
      <w:r w:rsidR="00252CFD">
        <w:rPr>
          <w:rFonts w:ascii="宋体" w:eastAsia="宋体" w:hAnsi="宋体" w:cs="宋体" w:hint="eastAsia"/>
          <w:color w:val="000000"/>
          <w:kern w:val="0"/>
          <w:szCs w:val="21"/>
        </w:rPr>
        <w:t>；（4）</w:t>
      </w:r>
      <w:r w:rsidR="00252CFD" w:rsidRPr="00252CFD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252CFD">
        <w:rPr>
          <w:rFonts w:ascii="宋体" w:eastAsia="宋体" w:hAnsi="宋体" w:cs="宋体" w:hint="eastAsia"/>
          <w:color w:val="000000"/>
          <w:kern w:val="0"/>
          <w:szCs w:val="21"/>
        </w:rPr>
        <w:t>a</w:t>
      </w:r>
      <w:r w:rsidR="00252CFD" w:rsidRPr="00252CFD">
        <w:rPr>
          <w:rFonts w:ascii="宋体" w:eastAsia="宋体" w:hAnsi="宋体" w:cs="宋体"/>
          <w:color w:val="000000"/>
          <w:kern w:val="0"/>
          <w:szCs w:val="21"/>
        </w:rPr>
        <w:t xml:space="preserve">buse and </w:t>
      </w:r>
      <w:r w:rsidR="00252CFD">
        <w:rPr>
          <w:rFonts w:ascii="宋体" w:eastAsia="宋体" w:hAnsi="宋体" w:cs="宋体"/>
          <w:color w:val="000000"/>
          <w:kern w:val="0"/>
          <w:szCs w:val="21"/>
        </w:rPr>
        <w:t>anti</w:t>
      </w:r>
      <w:r w:rsidR="00252CFD" w:rsidRPr="00252CFD">
        <w:rPr>
          <w:rFonts w:ascii="宋体" w:eastAsia="宋体" w:hAnsi="宋体" w:cs="宋体"/>
          <w:color w:val="000000"/>
          <w:kern w:val="0"/>
          <w:szCs w:val="21"/>
        </w:rPr>
        <w:t>-abuse of bilateral tax treaties</w:t>
      </w:r>
      <w:r w:rsidR="00252CFD">
        <w:rPr>
          <w:rFonts w:ascii="宋体" w:eastAsia="宋体" w:hAnsi="宋体" w:cs="宋体"/>
          <w:color w:val="000000"/>
          <w:kern w:val="0"/>
          <w:szCs w:val="21"/>
        </w:rPr>
        <w:t>.</w:t>
      </w:r>
    </w:p>
    <w:p w14:paraId="760C1A81" w14:textId="77777777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14:paraId="4961C232" w14:textId="2718861B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03024E">
        <w:rPr>
          <w:rFonts w:ascii="宋体" w:eastAsia="宋体" w:hAnsi="宋体" w:cs="TimesNewRomanPSMT" w:hint="eastAsia"/>
          <w:color w:val="000000"/>
          <w:kern w:val="0"/>
          <w:szCs w:val="21"/>
        </w:rPr>
        <w:t>讨论</w:t>
      </w:r>
      <w:r w:rsidR="0003024E">
        <w:rPr>
          <w:rFonts w:ascii="宋体" w:eastAsia="宋体" w:hAnsi="宋体" w:cs="宋体" w:hint="eastAsia"/>
          <w:color w:val="000000"/>
          <w:kern w:val="0"/>
          <w:szCs w:val="21"/>
        </w:rPr>
        <w:t>双边国际</w:t>
      </w:r>
      <w:r w:rsidR="0003024E" w:rsidRPr="00467CCA">
        <w:rPr>
          <w:rFonts w:ascii="宋体" w:eastAsia="宋体" w:hAnsi="宋体" w:cs="宋体" w:hint="eastAsia"/>
          <w:color w:val="000000"/>
          <w:kern w:val="0"/>
          <w:szCs w:val="21"/>
        </w:rPr>
        <w:t>税收协定</w:t>
      </w:r>
      <w:r w:rsidR="0003024E">
        <w:rPr>
          <w:rFonts w:ascii="宋体" w:eastAsia="宋体" w:hAnsi="宋体" w:cs="宋体" w:hint="eastAsia"/>
          <w:color w:val="000000"/>
          <w:kern w:val="0"/>
          <w:szCs w:val="21"/>
        </w:rPr>
        <w:t>反</w:t>
      </w:r>
      <w:r w:rsidR="0003024E" w:rsidRPr="00467CCA">
        <w:rPr>
          <w:rFonts w:ascii="宋体" w:eastAsia="宋体" w:hAnsi="宋体" w:cs="宋体" w:hint="eastAsia"/>
          <w:color w:val="000000"/>
          <w:kern w:val="0"/>
          <w:szCs w:val="21"/>
        </w:rPr>
        <w:t>滥用</w:t>
      </w:r>
      <w:r w:rsidR="0003024E">
        <w:rPr>
          <w:rFonts w:ascii="宋体" w:eastAsia="宋体" w:hAnsi="宋体" w:cs="宋体" w:hint="eastAsia"/>
          <w:color w:val="000000"/>
          <w:kern w:val="0"/>
          <w:szCs w:val="21"/>
        </w:rPr>
        <w:t>的最新进展及其效果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4663D167" w14:textId="4F9FD2C1" w:rsidR="00775D97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第五章 </w:t>
      </w:r>
      <w:bookmarkStart w:id="0" w:name="_Hlk141211372"/>
      <w:r w:rsidR="003C1B03" w:rsidRPr="003C1B03">
        <w:rPr>
          <w:rFonts w:ascii="黑体" w:eastAsia="黑体" w:hAnsi="黑体" w:cs="Times New Roman"/>
          <w:b/>
          <w:sz w:val="24"/>
          <w:szCs w:val="24"/>
        </w:rPr>
        <w:t>International Tax Avoidance</w:t>
      </w:r>
      <w:bookmarkEnd w:id="0"/>
    </w:p>
    <w:p w14:paraId="3E24BD2C" w14:textId="00D7855A" w:rsidR="00ED6A28" w:rsidRPr="00ED6A28" w:rsidRDefault="00000000" w:rsidP="00ED6A2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ED6A28">
        <w:rPr>
          <w:rFonts w:ascii="宋体" w:eastAsia="宋体" w:hAnsi="宋体" w:cs="宋体" w:hint="eastAsia"/>
          <w:color w:val="000000"/>
          <w:kern w:val="0"/>
          <w:szCs w:val="21"/>
        </w:rPr>
        <w:t>理解国际避税的概念</w:t>
      </w:r>
      <w:r w:rsidR="00ED6A28"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 w:rsidR="00ED6A28">
        <w:rPr>
          <w:rFonts w:ascii="宋体" w:eastAsia="宋体" w:hAnsi="宋体" w:cs="TimesNewRomanPSMT"/>
          <w:color w:val="000000"/>
          <w:kern w:val="0"/>
          <w:szCs w:val="21"/>
        </w:rPr>
        <w:t>2</w:t>
      </w:r>
      <w:r w:rsidR="00ED6A28">
        <w:rPr>
          <w:rFonts w:ascii="宋体" w:eastAsia="宋体" w:hAnsi="宋体" w:cs="TimesNewRomanPSMT" w:hint="eastAsia"/>
          <w:color w:val="000000"/>
          <w:kern w:val="0"/>
          <w:szCs w:val="21"/>
        </w:rPr>
        <w:t>）了解</w:t>
      </w:r>
      <w:r w:rsidR="00ED6A28" w:rsidRPr="00ED6A28">
        <w:rPr>
          <w:rFonts w:ascii="宋体" w:eastAsia="宋体" w:hAnsi="宋体" w:cs="TimesNewRomanPSMT" w:hint="eastAsia"/>
          <w:color w:val="000000"/>
          <w:kern w:val="0"/>
          <w:szCs w:val="21"/>
        </w:rPr>
        <w:t>国际避税地</w:t>
      </w:r>
      <w:r w:rsidR="00ED6A28"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ED6A28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ED6A28" w:rsidRPr="00ED6A28">
        <w:rPr>
          <w:rFonts w:ascii="宋体" w:eastAsia="宋体" w:hAnsi="宋体" w:cs="宋体" w:hint="eastAsia"/>
          <w:color w:val="000000"/>
          <w:kern w:val="0"/>
          <w:szCs w:val="21"/>
        </w:rPr>
        <w:t>利用转让定价</w:t>
      </w:r>
      <w:r w:rsidR="00ED6A28">
        <w:rPr>
          <w:rFonts w:ascii="宋体" w:eastAsia="宋体" w:hAnsi="宋体" w:cs="宋体" w:hint="eastAsia"/>
          <w:color w:val="000000"/>
          <w:kern w:val="0"/>
          <w:szCs w:val="21"/>
        </w:rPr>
        <w:t>避税；（4）掌握</w:t>
      </w:r>
      <w:r w:rsidR="00ED6A28" w:rsidRPr="00ED6A28">
        <w:rPr>
          <w:rFonts w:ascii="宋体" w:eastAsia="宋体" w:hAnsi="宋体" w:cs="宋体" w:hint="eastAsia"/>
          <w:color w:val="000000"/>
          <w:kern w:val="0"/>
          <w:szCs w:val="21"/>
        </w:rPr>
        <w:t>利用受控外国公司</w:t>
      </w:r>
      <w:r w:rsidR="00ED6A28">
        <w:rPr>
          <w:rFonts w:ascii="宋体" w:eastAsia="宋体" w:hAnsi="宋体" w:cs="宋体" w:hint="eastAsia"/>
          <w:color w:val="000000"/>
          <w:kern w:val="0"/>
          <w:szCs w:val="21"/>
        </w:rPr>
        <w:t>避税；（5）掌握利用</w:t>
      </w:r>
      <w:r w:rsidR="00ED6A28" w:rsidRPr="00ED6A28">
        <w:rPr>
          <w:rFonts w:ascii="宋体" w:eastAsia="宋体" w:hAnsi="宋体" w:cs="宋体" w:hint="eastAsia"/>
          <w:color w:val="000000"/>
          <w:kern w:val="0"/>
          <w:szCs w:val="21"/>
        </w:rPr>
        <w:t>资本弱化</w:t>
      </w:r>
      <w:r w:rsidR="00ED6A28">
        <w:rPr>
          <w:rFonts w:ascii="宋体" w:eastAsia="宋体" w:hAnsi="宋体" w:cs="宋体" w:hint="eastAsia"/>
          <w:color w:val="000000"/>
          <w:kern w:val="0"/>
          <w:szCs w:val="21"/>
        </w:rPr>
        <w:t>避税。</w:t>
      </w:r>
    </w:p>
    <w:p w14:paraId="0DCADD89" w14:textId="543E5825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ED6A28" w:rsidRPr="00ED6A28">
        <w:rPr>
          <w:rFonts w:ascii="宋体" w:eastAsia="宋体" w:hAnsi="宋体" w:cs="宋体"/>
          <w:color w:val="000000"/>
          <w:kern w:val="0"/>
          <w:szCs w:val="21"/>
        </w:rPr>
        <w:t>transfer pricing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ED6A28">
        <w:rPr>
          <w:rFonts w:ascii="宋体" w:eastAsia="宋体" w:hAnsi="宋体" w:cs="宋体" w:hint="eastAsia"/>
          <w:color w:val="000000"/>
          <w:kern w:val="0"/>
          <w:szCs w:val="21"/>
        </w:rPr>
        <w:t>c</w:t>
      </w:r>
      <w:r w:rsidR="00ED6A28" w:rsidRPr="00ED6A28">
        <w:rPr>
          <w:rFonts w:ascii="宋体" w:eastAsia="宋体" w:hAnsi="宋体" w:cs="宋体"/>
          <w:color w:val="000000"/>
          <w:kern w:val="0"/>
          <w:szCs w:val="21"/>
        </w:rPr>
        <w:t>ontrolled foreign companies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ED6A28">
        <w:rPr>
          <w:rFonts w:ascii="宋体" w:eastAsia="宋体" w:hAnsi="宋体" w:cs="宋体"/>
          <w:color w:val="000000"/>
          <w:kern w:val="0"/>
          <w:szCs w:val="21"/>
        </w:rPr>
        <w:t>t</w:t>
      </w:r>
      <w:r w:rsidR="00ED6A28" w:rsidRPr="00ED6A28">
        <w:rPr>
          <w:rFonts w:ascii="宋体" w:eastAsia="宋体" w:hAnsi="宋体" w:cs="宋体"/>
          <w:color w:val="000000"/>
          <w:kern w:val="0"/>
          <w:szCs w:val="21"/>
        </w:rPr>
        <w:t>hin capitalization</w:t>
      </w:r>
      <w:r w:rsidR="00ED6A28">
        <w:rPr>
          <w:rFonts w:ascii="宋体" w:eastAsia="宋体" w:hAnsi="宋体" w:cs="宋体"/>
          <w:color w:val="000000"/>
          <w:kern w:val="0"/>
          <w:szCs w:val="21"/>
        </w:rPr>
        <w:t>.</w:t>
      </w:r>
    </w:p>
    <w:p w14:paraId="7D7A524D" w14:textId="43DFA34D" w:rsidR="00ED6A28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ED6A28">
        <w:rPr>
          <w:rFonts w:ascii="宋体" w:eastAsia="宋体" w:hAnsi="宋体" w:cs="宋体" w:hint="eastAsia"/>
          <w:color w:val="000000"/>
          <w:kern w:val="0"/>
          <w:szCs w:val="21"/>
        </w:rPr>
        <w:t>w</w:t>
      </w:r>
      <w:r w:rsidR="00ED6A28">
        <w:rPr>
          <w:rFonts w:ascii="宋体" w:eastAsia="宋体" w:hAnsi="宋体" w:cs="宋体"/>
          <w:color w:val="000000"/>
          <w:kern w:val="0"/>
          <w:szCs w:val="21"/>
        </w:rPr>
        <w:t>hat is i</w:t>
      </w:r>
      <w:r w:rsidR="00ED6A28" w:rsidRPr="00ED6A28">
        <w:rPr>
          <w:rFonts w:ascii="宋体" w:eastAsia="宋体" w:hAnsi="宋体" w:cs="宋体"/>
          <w:color w:val="000000"/>
          <w:kern w:val="0"/>
          <w:szCs w:val="21"/>
        </w:rPr>
        <w:t xml:space="preserve">nternational </w:t>
      </w:r>
      <w:r w:rsidR="00ED6A28">
        <w:rPr>
          <w:rFonts w:ascii="宋体" w:eastAsia="宋体" w:hAnsi="宋体" w:cs="宋体"/>
          <w:color w:val="000000"/>
          <w:kern w:val="0"/>
          <w:szCs w:val="21"/>
        </w:rPr>
        <w:t>t</w:t>
      </w:r>
      <w:r w:rsidR="00ED6A28" w:rsidRPr="00ED6A28">
        <w:rPr>
          <w:rFonts w:ascii="宋体" w:eastAsia="宋体" w:hAnsi="宋体" w:cs="宋体"/>
          <w:color w:val="000000"/>
          <w:kern w:val="0"/>
          <w:szCs w:val="21"/>
        </w:rPr>
        <w:t xml:space="preserve">ax </w:t>
      </w:r>
      <w:r w:rsidR="00ED6A28">
        <w:rPr>
          <w:rFonts w:ascii="宋体" w:eastAsia="宋体" w:hAnsi="宋体" w:cs="宋体"/>
          <w:color w:val="000000"/>
          <w:kern w:val="0"/>
          <w:szCs w:val="21"/>
        </w:rPr>
        <w:t>a</w:t>
      </w:r>
      <w:r w:rsidR="00ED6A28" w:rsidRPr="00ED6A28">
        <w:rPr>
          <w:rFonts w:ascii="宋体" w:eastAsia="宋体" w:hAnsi="宋体" w:cs="宋体"/>
          <w:color w:val="000000"/>
          <w:kern w:val="0"/>
          <w:szCs w:val="21"/>
        </w:rPr>
        <w:t>voidance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ED6A28">
        <w:rPr>
          <w:rFonts w:ascii="宋体" w:eastAsia="宋体" w:hAnsi="宋体" w:cs="宋体" w:hint="eastAsia"/>
          <w:color w:val="000000"/>
          <w:kern w:val="0"/>
          <w:szCs w:val="21"/>
        </w:rPr>
        <w:t>tax</w:t>
      </w:r>
      <w:r w:rsidR="00ED6A28">
        <w:rPr>
          <w:rFonts w:ascii="宋体" w:eastAsia="宋体" w:hAnsi="宋体" w:cs="宋体"/>
          <w:color w:val="000000"/>
          <w:kern w:val="0"/>
          <w:szCs w:val="21"/>
        </w:rPr>
        <w:t xml:space="preserve"> heaven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ED6A28" w:rsidRPr="00ED6A28">
        <w:rPr>
          <w:rFonts w:ascii="宋体" w:eastAsia="宋体" w:hAnsi="宋体" w:cs="宋体"/>
          <w:color w:val="000000"/>
          <w:kern w:val="0"/>
          <w:szCs w:val="21"/>
        </w:rPr>
        <w:t>transfer pricing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；（4）</w:t>
      </w:r>
      <w:r w:rsidR="00ED6A28">
        <w:rPr>
          <w:rFonts w:ascii="宋体" w:eastAsia="宋体" w:hAnsi="宋体" w:cs="宋体" w:hint="eastAsia"/>
          <w:color w:val="000000"/>
          <w:kern w:val="0"/>
          <w:szCs w:val="21"/>
        </w:rPr>
        <w:t>c</w:t>
      </w:r>
      <w:r w:rsidR="00ED6A28" w:rsidRPr="00ED6A28">
        <w:rPr>
          <w:rFonts w:ascii="宋体" w:eastAsia="宋体" w:hAnsi="宋体" w:cs="宋体"/>
          <w:color w:val="000000"/>
          <w:kern w:val="0"/>
          <w:szCs w:val="21"/>
        </w:rPr>
        <w:t>ontrolled foreign companies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；（5）</w:t>
      </w:r>
      <w:r w:rsidR="00ED6A28">
        <w:rPr>
          <w:rFonts w:ascii="宋体" w:eastAsia="宋体" w:hAnsi="宋体" w:cs="宋体"/>
          <w:color w:val="000000"/>
          <w:kern w:val="0"/>
          <w:szCs w:val="21"/>
        </w:rPr>
        <w:t>t</w:t>
      </w:r>
      <w:r w:rsidR="00ED6A28" w:rsidRPr="00ED6A28">
        <w:rPr>
          <w:rFonts w:ascii="宋体" w:eastAsia="宋体" w:hAnsi="宋体" w:cs="宋体"/>
          <w:color w:val="000000"/>
          <w:kern w:val="0"/>
          <w:szCs w:val="21"/>
        </w:rPr>
        <w:t>hin capitalization</w:t>
      </w:r>
      <w:r w:rsidR="00ED6A28">
        <w:rPr>
          <w:rFonts w:ascii="宋体" w:eastAsia="宋体" w:hAnsi="宋体" w:cs="宋体"/>
          <w:color w:val="000000"/>
          <w:kern w:val="0"/>
          <w:szCs w:val="21"/>
        </w:rPr>
        <w:t>.</w:t>
      </w:r>
    </w:p>
    <w:p w14:paraId="64ED4D6E" w14:textId="4CFDC895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</w:t>
      </w:r>
      <w:r w:rsidR="004A6B76">
        <w:rPr>
          <w:rFonts w:ascii="宋体" w:eastAsia="宋体" w:hAnsi="宋体" w:cs="宋体" w:hint="eastAsia"/>
          <w:color w:val="000000"/>
          <w:kern w:val="0"/>
          <w:szCs w:val="21"/>
        </w:rPr>
        <w:t>、案例分析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EC06E91" w14:textId="00F8F5B7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174E19"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="00F6653E">
        <w:rPr>
          <w:rFonts w:ascii="宋体" w:eastAsia="宋体" w:hAnsi="宋体" w:cs="TimesNewRomanPSMT" w:hint="eastAsia"/>
          <w:color w:val="000000"/>
          <w:kern w:val="0"/>
          <w:szCs w:val="21"/>
        </w:rPr>
        <w:t>思考现实中如何判断企业是否存在转让定价的行为</w:t>
      </w:r>
      <w:r w:rsidR="00174E19">
        <w:rPr>
          <w:rFonts w:ascii="宋体" w:eastAsia="宋体" w:hAnsi="宋体" w:cs="TimesNewRomanPSMT" w:hint="eastAsia"/>
          <w:color w:val="000000"/>
          <w:kern w:val="0"/>
          <w:szCs w:val="21"/>
        </w:rPr>
        <w:t>；（2）思考现实中如何判断是否为受控外国公司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375EA950" w14:textId="4FA65179" w:rsidR="00775D97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第六章 </w:t>
      </w:r>
      <w:r w:rsidR="003C1B03" w:rsidRPr="003C1B03">
        <w:rPr>
          <w:rFonts w:ascii="黑体" w:eastAsia="黑体" w:hAnsi="黑体" w:cs="Times New Roman"/>
          <w:b/>
          <w:sz w:val="24"/>
          <w:szCs w:val="24"/>
        </w:rPr>
        <w:t>Anti-Tax Avoidance</w:t>
      </w:r>
    </w:p>
    <w:p w14:paraId="4592269F" w14:textId="09B7501A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9624F9">
        <w:rPr>
          <w:rFonts w:ascii="宋体" w:eastAsia="宋体" w:hAnsi="宋体" w:cs="TimesNewRomanPSMT" w:hint="eastAsia"/>
          <w:color w:val="000000"/>
          <w:kern w:val="0"/>
          <w:szCs w:val="21"/>
        </w:rPr>
        <w:t>掌握调整转让定价的法规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9624F9">
        <w:rPr>
          <w:rFonts w:ascii="宋体" w:eastAsia="宋体" w:hAnsi="宋体" w:cs="TimesNewRomanPSMT" w:hint="eastAsia"/>
          <w:color w:val="000000"/>
          <w:kern w:val="0"/>
          <w:szCs w:val="21"/>
        </w:rPr>
        <w:t>掌握受控外国公司法规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）掌握</w:t>
      </w:r>
      <w:r w:rsidR="009624F9">
        <w:rPr>
          <w:rFonts w:ascii="宋体" w:eastAsia="宋体" w:hAnsi="宋体" w:cs="TimesNewRomanPSMT" w:hint="eastAsia"/>
          <w:color w:val="000000"/>
          <w:kern w:val="0"/>
          <w:szCs w:val="21"/>
        </w:rPr>
        <w:t>限制资本弱化的法规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4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9624F9">
        <w:rPr>
          <w:rFonts w:ascii="宋体" w:eastAsia="宋体" w:hAnsi="宋体" w:cs="TimesNewRomanPSMT" w:hint="eastAsia"/>
          <w:color w:val="000000"/>
          <w:kern w:val="0"/>
          <w:szCs w:val="21"/>
        </w:rPr>
        <w:t>理解“</w:t>
      </w:r>
      <w:r w:rsidR="009624F9" w:rsidRPr="009624F9">
        <w:rPr>
          <w:rFonts w:ascii="宋体" w:eastAsia="宋体" w:hAnsi="宋体" w:cs="TimesNewRomanPSMT" w:hint="eastAsia"/>
          <w:color w:val="000000"/>
          <w:kern w:val="0"/>
          <w:szCs w:val="21"/>
        </w:rPr>
        <w:t>税基侵蚀和利润转移”项目</w:t>
      </w:r>
      <w:r w:rsidR="009624F9">
        <w:rPr>
          <w:rFonts w:ascii="宋体" w:eastAsia="宋体" w:hAnsi="宋体" w:cs="TimesNewRomanPSMT" w:hint="eastAsia"/>
          <w:color w:val="000000"/>
          <w:kern w:val="0"/>
          <w:szCs w:val="21"/>
        </w:rPr>
        <w:t>及其最新进展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12E08352" w14:textId="23965128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FB5713" w:rsidRPr="009624F9">
        <w:rPr>
          <w:rFonts w:ascii="宋体" w:eastAsia="宋体" w:hAnsi="宋体" w:cs="宋体"/>
          <w:color w:val="000000"/>
          <w:kern w:val="0"/>
          <w:szCs w:val="21"/>
        </w:rPr>
        <w:t xml:space="preserve">regulations </w:t>
      </w:r>
      <w:r w:rsidR="00FB5713">
        <w:rPr>
          <w:rFonts w:ascii="宋体" w:eastAsia="宋体" w:hAnsi="宋体" w:cs="宋体" w:hint="eastAsia"/>
          <w:color w:val="000000"/>
          <w:kern w:val="0"/>
          <w:szCs w:val="21"/>
        </w:rPr>
        <w:t>about</w:t>
      </w:r>
      <w:r w:rsidR="00F376A3" w:rsidRPr="009624F9">
        <w:rPr>
          <w:rFonts w:ascii="宋体" w:eastAsia="宋体" w:hAnsi="宋体" w:cs="宋体"/>
          <w:color w:val="000000"/>
          <w:kern w:val="0"/>
          <w:szCs w:val="21"/>
        </w:rPr>
        <w:t xml:space="preserve"> transfer pricing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F376A3">
        <w:rPr>
          <w:rFonts w:ascii="宋体" w:eastAsia="宋体" w:hAnsi="宋体" w:cs="宋体" w:hint="eastAsia"/>
          <w:color w:val="000000"/>
          <w:kern w:val="0"/>
          <w:szCs w:val="21"/>
        </w:rPr>
        <w:t>“BEPS”</w:t>
      </w:r>
      <w:r w:rsidR="00032C68" w:rsidRPr="00032C68">
        <w:rPr>
          <w:rFonts w:ascii="宋体" w:eastAsia="宋体" w:hAnsi="宋体" w:cs="TimesNewRomanPSMT"/>
          <w:color w:val="000000"/>
          <w:kern w:val="0"/>
          <w:szCs w:val="21"/>
        </w:rPr>
        <w:t xml:space="preserve"> project</w:t>
      </w:r>
      <w:r w:rsidR="00F376A3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F376A3">
        <w:rPr>
          <w:rFonts w:ascii="宋体" w:eastAsia="宋体" w:hAnsi="宋体" w:cs="宋体" w:hint="eastAsia"/>
          <w:color w:val="000000"/>
          <w:kern w:val="0"/>
          <w:szCs w:val="21"/>
        </w:rPr>
        <w:t>and</w:t>
      </w:r>
      <w:r w:rsidR="00F376A3">
        <w:rPr>
          <w:rFonts w:ascii="宋体" w:eastAsia="宋体" w:hAnsi="宋体" w:cs="宋体"/>
          <w:color w:val="000000"/>
          <w:kern w:val="0"/>
          <w:szCs w:val="21"/>
        </w:rPr>
        <w:t xml:space="preserve"> its e</w:t>
      </w:r>
      <w:r w:rsidR="00F376A3" w:rsidRPr="009624F9">
        <w:rPr>
          <w:rFonts w:ascii="宋体" w:eastAsia="宋体" w:hAnsi="宋体" w:cs="宋体"/>
          <w:color w:val="000000"/>
          <w:kern w:val="0"/>
          <w:szCs w:val="21"/>
        </w:rPr>
        <w:t>volution</w:t>
      </w:r>
      <w:r w:rsidR="00F376A3">
        <w:rPr>
          <w:rFonts w:ascii="宋体" w:eastAsia="宋体" w:hAnsi="宋体" w:cs="宋体" w:hint="eastAsia"/>
          <w:color w:val="000000"/>
          <w:kern w:val="0"/>
          <w:szCs w:val="21"/>
        </w:rPr>
        <w:t>.</w:t>
      </w:r>
    </w:p>
    <w:p w14:paraId="40943265" w14:textId="5357940F" w:rsidR="009624F9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522A7A" w:rsidRPr="009624F9">
        <w:rPr>
          <w:rFonts w:ascii="宋体" w:eastAsia="宋体" w:hAnsi="宋体" w:cs="宋体"/>
          <w:color w:val="000000"/>
          <w:kern w:val="0"/>
          <w:szCs w:val="21"/>
        </w:rPr>
        <w:t xml:space="preserve">regulations </w:t>
      </w:r>
      <w:r w:rsidR="00522A7A">
        <w:rPr>
          <w:rFonts w:ascii="宋体" w:eastAsia="宋体" w:hAnsi="宋体" w:cs="宋体" w:hint="eastAsia"/>
          <w:color w:val="000000"/>
          <w:kern w:val="0"/>
          <w:szCs w:val="21"/>
        </w:rPr>
        <w:t>about</w:t>
      </w:r>
      <w:r w:rsidR="009624F9" w:rsidRPr="009624F9">
        <w:rPr>
          <w:rFonts w:ascii="宋体" w:eastAsia="宋体" w:hAnsi="宋体" w:cs="宋体"/>
          <w:color w:val="000000"/>
          <w:kern w:val="0"/>
          <w:szCs w:val="21"/>
        </w:rPr>
        <w:t xml:space="preserve"> transfer pricing</w:t>
      </w:r>
      <w:r w:rsidR="009624F9"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9624F9" w:rsidRPr="009624F9">
        <w:rPr>
          <w:rFonts w:ascii="宋体" w:eastAsia="宋体" w:hAnsi="宋体" w:cs="宋体"/>
          <w:color w:val="000000"/>
          <w:kern w:val="0"/>
          <w:szCs w:val="21"/>
        </w:rPr>
        <w:t xml:space="preserve">regulations </w:t>
      </w:r>
      <w:r w:rsidR="009624F9">
        <w:rPr>
          <w:rFonts w:ascii="宋体" w:eastAsia="宋体" w:hAnsi="宋体" w:cs="宋体" w:hint="eastAsia"/>
          <w:color w:val="000000"/>
          <w:kern w:val="0"/>
          <w:szCs w:val="21"/>
        </w:rPr>
        <w:t>about</w:t>
      </w:r>
      <w:r w:rsidR="009624F9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9624F9">
        <w:rPr>
          <w:rFonts w:ascii="宋体" w:eastAsia="宋体" w:hAnsi="宋体" w:cs="宋体" w:hint="eastAsia"/>
          <w:color w:val="000000"/>
          <w:kern w:val="0"/>
          <w:szCs w:val="21"/>
        </w:rPr>
        <w:t>c</w:t>
      </w:r>
      <w:r w:rsidR="009624F9" w:rsidRPr="009624F9">
        <w:rPr>
          <w:rFonts w:ascii="宋体" w:eastAsia="宋体" w:hAnsi="宋体" w:cs="宋体"/>
          <w:color w:val="000000"/>
          <w:kern w:val="0"/>
          <w:szCs w:val="21"/>
        </w:rPr>
        <w:t>ontrolled foreign compan</w:t>
      </w:r>
      <w:r w:rsidR="009624F9">
        <w:rPr>
          <w:rFonts w:ascii="宋体" w:eastAsia="宋体" w:hAnsi="宋体" w:cs="宋体" w:hint="eastAsia"/>
          <w:color w:val="000000"/>
          <w:kern w:val="0"/>
          <w:szCs w:val="21"/>
        </w:rPr>
        <w:t>ies；（3）r</w:t>
      </w:r>
      <w:r w:rsidR="009624F9" w:rsidRPr="009624F9">
        <w:rPr>
          <w:rFonts w:ascii="宋体" w:eastAsia="宋体" w:hAnsi="宋体" w:cs="宋体"/>
          <w:color w:val="000000"/>
          <w:kern w:val="0"/>
          <w:szCs w:val="21"/>
        </w:rPr>
        <w:t>estrictions on thin capitalization</w:t>
      </w:r>
      <w:r w:rsidR="009624F9">
        <w:rPr>
          <w:rFonts w:ascii="宋体" w:eastAsia="宋体" w:hAnsi="宋体" w:cs="宋体" w:hint="eastAsia"/>
          <w:color w:val="000000"/>
          <w:kern w:val="0"/>
          <w:szCs w:val="21"/>
        </w:rPr>
        <w:t>；（4）“BEPS”</w:t>
      </w:r>
      <w:r w:rsidR="009624F9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FB5713" w:rsidRPr="00032C68">
        <w:rPr>
          <w:rFonts w:ascii="宋体" w:eastAsia="宋体" w:hAnsi="宋体" w:cs="TimesNewRomanPSMT"/>
          <w:color w:val="000000"/>
          <w:kern w:val="0"/>
          <w:szCs w:val="21"/>
        </w:rPr>
        <w:t>project</w:t>
      </w:r>
      <w:r w:rsidR="00FB5713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9624F9">
        <w:rPr>
          <w:rFonts w:ascii="宋体" w:eastAsia="宋体" w:hAnsi="宋体" w:cs="宋体" w:hint="eastAsia"/>
          <w:color w:val="000000"/>
          <w:kern w:val="0"/>
          <w:szCs w:val="21"/>
        </w:rPr>
        <w:t>and</w:t>
      </w:r>
      <w:r w:rsidR="009624F9">
        <w:rPr>
          <w:rFonts w:ascii="宋体" w:eastAsia="宋体" w:hAnsi="宋体" w:cs="宋体"/>
          <w:color w:val="000000"/>
          <w:kern w:val="0"/>
          <w:szCs w:val="21"/>
        </w:rPr>
        <w:t xml:space="preserve"> its e</w:t>
      </w:r>
      <w:r w:rsidR="009624F9" w:rsidRPr="009624F9">
        <w:rPr>
          <w:rFonts w:ascii="宋体" w:eastAsia="宋体" w:hAnsi="宋体" w:cs="宋体"/>
          <w:color w:val="000000"/>
          <w:kern w:val="0"/>
          <w:szCs w:val="21"/>
        </w:rPr>
        <w:t>volution</w:t>
      </w:r>
      <w:r w:rsidR="009624F9">
        <w:rPr>
          <w:rFonts w:ascii="宋体" w:eastAsia="宋体" w:hAnsi="宋体" w:cs="宋体"/>
          <w:color w:val="000000"/>
          <w:kern w:val="0"/>
          <w:szCs w:val="21"/>
        </w:rPr>
        <w:t>.</w:t>
      </w:r>
    </w:p>
    <w:p w14:paraId="7B90E586" w14:textId="45E2E6B6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</w:t>
      </w:r>
      <w:r w:rsidR="00F376A3">
        <w:rPr>
          <w:rFonts w:ascii="宋体" w:eastAsia="宋体" w:hAnsi="宋体" w:cs="宋体" w:hint="eastAsia"/>
          <w:color w:val="000000"/>
          <w:kern w:val="0"/>
          <w:szCs w:val="21"/>
        </w:rPr>
        <w:t>、案例分析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0C23A7F" w14:textId="01C1D460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F376A3"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="00FB24A6">
        <w:rPr>
          <w:rFonts w:ascii="宋体" w:eastAsia="宋体" w:hAnsi="宋体" w:cs="TimesNewRomanPSMT" w:hint="eastAsia"/>
          <w:color w:val="000000"/>
          <w:kern w:val="0"/>
          <w:szCs w:val="21"/>
        </w:rPr>
        <w:t>讨论</w:t>
      </w:r>
      <w:r w:rsidR="00FB24A6" w:rsidRPr="00FB24A6">
        <w:rPr>
          <w:rFonts w:ascii="宋体" w:eastAsia="宋体" w:hAnsi="宋体" w:cs="TimesNewRomanPSMT" w:hint="eastAsia"/>
          <w:color w:val="000000"/>
          <w:kern w:val="0"/>
          <w:szCs w:val="21"/>
        </w:rPr>
        <w:t>反国际避税单边措施存在的</w:t>
      </w:r>
      <w:r w:rsidR="00FB24A6">
        <w:rPr>
          <w:rFonts w:ascii="宋体" w:eastAsia="宋体" w:hAnsi="宋体" w:cs="TimesNewRomanPSMT" w:hint="eastAsia"/>
          <w:color w:val="000000"/>
          <w:kern w:val="0"/>
          <w:szCs w:val="21"/>
        </w:rPr>
        <w:t>主要</w:t>
      </w:r>
      <w:r w:rsidR="00FB24A6" w:rsidRPr="00FB24A6">
        <w:rPr>
          <w:rFonts w:ascii="宋体" w:eastAsia="宋体" w:hAnsi="宋体" w:cs="TimesNewRomanPSMT" w:hint="eastAsia"/>
          <w:color w:val="000000"/>
          <w:kern w:val="0"/>
          <w:szCs w:val="21"/>
        </w:rPr>
        <w:t>问题</w:t>
      </w:r>
      <w:r w:rsidR="00F376A3">
        <w:rPr>
          <w:rFonts w:ascii="宋体" w:eastAsia="宋体" w:hAnsi="宋体" w:cs="TimesNewRomanPSMT" w:hint="eastAsia"/>
          <w:color w:val="000000"/>
          <w:kern w:val="0"/>
          <w:szCs w:val="21"/>
        </w:rPr>
        <w:t>；（2）思考</w:t>
      </w:r>
      <w:r w:rsidR="00F376A3">
        <w:rPr>
          <w:rFonts w:ascii="宋体" w:eastAsia="宋体" w:hAnsi="宋体" w:cs="宋体" w:hint="eastAsia"/>
          <w:color w:val="000000"/>
          <w:kern w:val="0"/>
          <w:szCs w:val="21"/>
        </w:rPr>
        <w:t>“税基侵蚀和利润转移”项目对发展中国家和发达国家的影响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364AD482" w14:textId="10BD79FD" w:rsidR="00775D97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第七章 </w:t>
      </w:r>
      <w:r w:rsidR="003C1B03" w:rsidRPr="003C1B03">
        <w:rPr>
          <w:rFonts w:ascii="黑体" w:eastAsia="黑体" w:hAnsi="黑体" w:cs="Times New Roman"/>
          <w:b/>
          <w:sz w:val="24"/>
          <w:szCs w:val="24"/>
        </w:rPr>
        <w:t>International tax planning</w:t>
      </w:r>
    </w:p>
    <w:p w14:paraId="6FC745CF" w14:textId="794A2A81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7E1EDE">
        <w:rPr>
          <w:rFonts w:ascii="宋体" w:eastAsia="宋体" w:hAnsi="宋体" w:cs="TimesNewRomanPSMT" w:hint="eastAsia"/>
          <w:color w:val="000000"/>
          <w:kern w:val="0"/>
          <w:szCs w:val="21"/>
        </w:rPr>
        <w:t>理解国际税收筹划的内涵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2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7E1EDE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7E1EDE" w:rsidRPr="007E1EDE">
        <w:rPr>
          <w:rFonts w:ascii="宋体" w:eastAsia="宋体" w:hAnsi="宋体" w:cs="TimesNewRomanPSMT" w:hint="eastAsia"/>
          <w:color w:val="000000"/>
          <w:kern w:val="0"/>
          <w:szCs w:val="21"/>
        </w:rPr>
        <w:t>企业组织形式选择中的国际税收筹划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3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7E1EDE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7E1EDE" w:rsidRPr="007E1EDE">
        <w:rPr>
          <w:rFonts w:ascii="宋体" w:eastAsia="宋体" w:hAnsi="宋体" w:cs="TimesNewRomanPSMT" w:hint="eastAsia"/>
          <w:color w:val="000000"/>
          <w:kern w:val="0"/>
          <w:szCs w:val="21"/>
        </w:rPr>
        <w:t>金融活动中的国际税收筹划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>
        <w:rPr>
          <w:rFonts w:ascii="宋体" w:eastAsia="宋体" w:hAnsi="宋体" w:cs="TimesNewRomanPSMT"/>
          <w:color w:val="000000"/>
          <w:kern w:val="0"/>
          <w:szCs w:val="21"/>
        </w:rPr>
        <w:t>4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）掌握</w:t>
      </w:r>
      <w:r w:rsidR="007E1EDE" w:rsidRPr="007E1EDE">
        <w:rPr>
          <w:rFonts w:ascii="宋体" w:eastAsia="宋体" w:hAnsi="宋体" w:cs="TimesNewRomanPSMT" w:hint="eastAsia"/>
          <w:color w:val="000000"/>
          <w:kern w:val="0"/>
          <w:szCs w:val="21"/>
        </w:rPr>
        <w:t>知识产权创造和管理中的</w:t>
      </w:r>
      <w:r w:rsidR="007E1EDE">
        <w:rPr>
          <w:rFonts w:ascii="宋体" w:eastAsia="宋体" w:hAnsi="宋体" w:cs="TimesNewRomanPSMT" w:hint="eastAsia"/>
          <w:color w:val="000000"/>
          <w:kern w:val="0"/>
          <w:szCs w:val="21"/>
        </w:rPr>
        <w:t>国际</w:t>
      </w:r>
      <w:r w:rsidR="007E1EDE" w:rsidRPr="007E1EDE">
        <w:rPr>
          <w:rFonts w:ascii="宋体" w:eastAsia="宋体" w:hAnsi="宋体" w:cs="TimesNewRomanPSMT" w:hint="eastAsia"/>
          <w:color w:val="000000"/>
          <w:kern w:val="0"/>
          <w:szCs w:val="21"/>
        </w:rPr>
        <w:t>税收筹划</w:t>
      </w:r>
      <w:r w:rsidR="007E1EDE">
        <w:rPr>
          <w:rFonts w:ascii="宋体" w:eastAsia="宋体" w:hAnsi="宋体" w:cs="TimesNewRomanPSMT" w:hint="eastAsia"/>
          <w:color w:val="000000"/>
          <w:kern w:val="0"/>
          <w:szCs w:val="21"/>
        </w:rPr>
        <w:t>；（5）</w:t>
      </w:r>
      <w:r w:rsidR="006B7FD6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7E1EDE">
        <w:rPr>
          <w:rFonts w:ascii="宋体" w:eastAsia="宋体" w:hAnsi="宋体" w:cs="宋体" w:hint="eastAsia"/>
          <w:color w:val="000000"/>
          <w:kern w:val="0"/>
          <w:szCs w:val="21"/>
        </w:rPr>
        <w:t>“税基侵蚀和利润转移”</w:t>
      </w:r>
      <w:r w:rsidR="007E1EDE" w:rsidRPr="00FF1E72">
        <w:rPr>
          <w:rFonts w:ascii="宋体" w:eastAsia="宋体" w:hAnsi="宋体" w:cs="TimesNewRomanPSMT"/>
          <w:color w:val="000000"/>
          <w:kern w:val="0"/>
          <w:szCs w:val="21"/>
        </w:rPr>
        <w:t>项目对国际税收筹划的影响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4ACDFF8C" w14:textId="075C9E02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C146C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C146C4">
        <w:rPr>
          <w:rFonts w:ascii="宋体" w:eastAsia="宋体" w:hAnsi="宋体" w:cs="宋体"/>
          <w:color w:val="000000"/>
          <w:kern w:val="0"/>
          <w:szCs w:val="21"/>
        </w:rPr>
        <w:t xml:space="preserve">by using </w:t>
      </w:r>
      <w:r w:rsidR="00020482" w:rsidRPr="00020482">
        <w:rPr>
          <w:rFonts w:ascii="宋体" w:eastAsia="宋体" w:hAnsi="宋体" w:cs="宋体"/>
          <w:color w:val="000000"/>
          <w:kern w:val="0"/>
          <w:szCs w:val="21"/>
        </w:rPr>
        <w:t>hybrid entities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C146C4">
        <w:rPr>
          <w:rFonts w:ascii="宋体" w:eastAsia="宋体" w:hAnsi="宋体" w:cs="TimesNewRomanPSMT"/>
          <w:color w:val="000000"/>
          <w:kern w:val="0"/>
          <w:szCs w:val="21"/>
        </w:rPr>
        <w:t>by</w:t>
      </w:r>
      <w:r w:rsidR="00C146C4" w:rsidRPr="00C146C4">
        <w:rPr>
          <w:rFonts w:ascii="宋体" w:eastAsia="宋体" w:hAnsi="宋体" w:cs="宋体"/>
          <w:color w:val="000000"/>
          <w:kern w:val="0"/>
          <w:szCs w:val="21"/>
        </w:rPr>
        <w:t xml:space="preserve"> using hybrid financial instruments</w:t>
      </w:r>
      <w:r w:rsidR="00FF2372">
        <w:rPr>
          <w:rFonts w:ascii="宋体" w:eastAsia="宋体" w:hAnsi="宋体" w:cs="TimesNewRomanPSMT" w:hint="eastAsia"/>
          <w:color w:val="000000"/>
          <w:kern w:val="0"/>
          <w:szCs w:val="21"/>
        </w:rPr>
        <w:t>；（3）</w:t>
      </w:r>
      <w:r w:rsidR="00C146C4">
        <w:rPr>
          <w:rFonts w:ascii="宋体" w:eastAsia="宋体" w:hAnsi="宋体" w:cs="TimesNewRomanPSMT"/>
          <w:color w:val="000000"/>
          <w:kern w:val="0"/>
          <w:szCs w:val="21"/>
        </w:rPr>
        <w:t xml:space="preserve">by using </w:t>
      </w:r>
      <w:r w:rsidR="00C146C4" w:rsidRPr="00C146C4">
        <w:rPr>
          <w:rFonts w:ascii="宋体" w:eastAsia="宋体" w:hAnsi="宋体" w:cs="宋体"/>
          <w:color w:val="000000"/>
          <w:kern w:val="0"/>
          <w:szCs w:val="21"/>
        </w:rPr>
        <w:t>derivative financial instruments</w:t>
      </w:r>
      <w:r w:rsidR="00C146C4"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 w:rsidR="00C146C4">
        <w:rPr>
          <w:rFonts w:ascii="宋体" w:eastAsia="宋体" w:hAnsi="宋体" w:cs="TimesNewRomanPSMT"/>
          <w:color w:val="000000"/>
          <w:kern w:val="0"/>
          <w:szCs w:val="21"/>
        </w:rPr>
        <w:t>4</w:t>
      </w:r>
      <w:r w:rsidR="00C146C4">
        <w:rPr>
          <w:rFonts w:ascii="宋体" w:eastAsia="宋体" w:hAnsi="宋体" w:cs="TimesNewRomanPSMT" w:hint="eastAsia"/>
          <w:color w:val="000000"/>
          <w:kern w:val="0"/>
          <w:szCs w:val="21"/>
        </w:rPr>
        <w:t>）b</w:t>
      </w:r>
      <w:r w:rsidR="00C146C4">
        <w:rPr>
          <w:rFonts w:ascii="宋体" w:eastAsia="宋体" w:hAnsi="宋体" w:cs="TimesNewRomanPSMT"/>
          <w:color w:val="000000"/>
          <w:kern w:val="0"/>
          <w:szCs w:val="21"/>
        </w:rPr>
        <w:t xml:space="preserve">y using </w:t>
      </w:r>
      <w:r w:rsidR="00C146C4" w:rsidRPr="00C146C4">
        <w:rPr>
          <w:rFonts w:ascii="宋体" w:eastAsia="宋体" w:hAnsi="宋体" w:cs="TimesNewRomanPSMT"/>
          <w:color w:val="000000"/>
          <w:kern w:val="0"/>
          <w:szCs w:val="21"/>
        </w:rPr>
        <w:t>cost-sharing agreements</w:t>
      </w:r>
      <w:r w:rsidR="00FF2372">
        <w:rPr>
          <w:rFonts w:ascii="宋体" w:eastAsia="宋体" w:hAnsi="宋体" w:cs="宋体"/>
          <w:color w:val="000000"/>
          <w:kern w:val="0"/>
          <w:szCs w:val="21"/>
        </w:rPr>
        <w:t>.</w:t>
      </w:r>
    </w:p>
    <w:p w14:paraId="3440A712" w14:textId="21DD25A1" w:rsidR="002A308D" w:rsidRDefault="00000000" w:rsidP="002A308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教学内容：（1）</w:t>
      </w:r>
      <w:r w:rsidR="002A308D">
        <w:rPr>
          <w:rFonts w:ascii="宋体" w:eastAsia="宋体" w:hAnsi="宋体" w:cs="TimesNewRomanPSMT" w:hint="eastAsia"/>
          <w:kern w:val="0"/>
          <w:szCs w:val="21"/>
        </w:rPr>
        <w:t>what</w:t>
      </w:r>
      <w:r w:rsidR="002A308D">
        <w:rPr>
          <w:rFonts w:ascii="宋体" w:eastAsia="宋体" w:hAnsi="宋体" w:cs="TimesNewRomanPSMT"/>
          <w:kern w:val="0"/>
          <w:szCs w:val="21"/>
        </w:rPr>
        <w:t xml:space="preserve"> is </w:t>
      </w:r>
      <w:r w:rsidR="002A308D" w:rsidRPr="002A308D">
        <w:rPr>
          <w:rFonts w:ascii="宋体" w:eastAsia="宋体" w:hAnsi="宋体" w:cs="TimesNewRomanPSMT"/>
          <w:kern w:val="0"/>
          <w:szCs w:val="21"/>
        </w:rPr>
        <w:t>international tax planning</w:t>
      </w:r>
      <w:r w:rsidR="002A308D">
        <w:rPr>
          <w:rFonts w:ascii="宋体" w:eastAsia="宋体" w:hAnsi="宋体" w:cs="宋体" w:hint="eastAsia"/>
          <w:color w:val="000000"/>
          <w:kern w:val="0"/>
          <w:szCs w:val="21"/>
        </w:rPr>
        <w:t>；（2）</w:t>
      </w:r>
      <w:r w:rsidR="0092714C">
        <w:rPr>
          <w:rFonts w:ascii="宋体" w:eastAsia="宋体" w:hAnsi="宋体" w:cs="TimesNewRomanPSMT" w:hint="eastAsia"/>
          <w:color w:val="000000"/>
          <w:kern w:val="0"/>
          <w:szCs w:val="21"/>
        </w:rPr>
        <w:t>i</w:t>
      </w:r>
      <w:r w:rsidR="0092714C" w:rsidRPr="0092714C">
        <w:rPr>
          <w:rFonts w:ascii="宋体" w:eastAsia="宋体" w:hAnsi="宋体" w:cs="TimesNewRomanPSMT"/>
          <w:color w:val="000000"/>
          <w:kern w:val="0"/>
          <w:szCs w:val="21"/>
        </w:rPr>
        <w:t>nternational tax planning</w:t>
      </w:r>
      <w:r w:rsidR="0092714C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7E1EDE">
        <w:rPr>
          <w:rFonts w:ascii="宋体" w:eastAsia="宋体" w:hAnsi="宋体" w:cs="宋体"/>
          <w:color w:val="000000"/>
          <w:kern w:val="0"/>
          <w:szCs w:val="21"/>
        </w:rPr>
        <w:t>by choos</w:t>
      </w:r>
      <w:r w:rsidR="007E1EDE" w:rsidRPr="002A308D">
        <w:rPr>
          <w:rFonts w:ascii="宋体" w:eastAsia="宋体" w:hAnsi="宋体" w:cs="宋体"/>
          <w:color w:val="000000"/>
          <w:kern w:val="0"/>
          <w:szCs w:val="21"/>
        </w:rPr>
        <w:t>ing</w:t>
      </w:r>
      <w:r w:rsidR="002A308D" w:rsidRPr="002A308D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7E1EDE">
        <w:rPr>
          <w:rFonts w:ascii="宋体" w:eastAsia="宋体" w:hAnsi="宋体" w:cs="宋体"/>
          <w:color w:val="000000"/>
          <w:kern w:val="0"/>
          <w:szCs w:val="21"/>
        </w:rPr>
        <w:t>different</w:t>
      </w:r>
      <w:r w:rsidR="002A308D" w:rsidRPr="002A308D">
        <w:rPr>
          <w:rFonts w:ascii="宋体" w:eastAsia="宋体" w:hAnsi="宋体" w:cs="宋体"/>
          <w:color w:val="000000"/>
          <w:kern w:val="0"/>
          <w:szCs w:val="21"/>
        </w:rPr>
        <w:t xml:space="preserve"> organizational forms</w:t>
      </w:r>
      <w:r w:rsidR="007E1EDE"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 w:rsidR="007E1EDE">
        <w:rPr>
          <w:rFonts w:ascii="宋体" w:eastAsia="宋体" w:hAnsi="宋体" w:cs="TimesNewRomanPSMT"/>
          <w:color w:val="000000"/>
          <w:kern w:val="0"/>
          <w:szCs w:val="21"/>
        </w:rPr>
        <w:t>3</w:t>
      </w:r>
      <w:r w:rsidR="007E1EDE"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92714C">
        <w:rPr>
          <w:rFonts w:ascii="宋体" w:eastAsia="宋体" w:hAnsi="宋体" w:cs="TimesNewRomanPSMT" w:hint="eastAsia"/>
          <w:color w:val="000000"/>
          <w:kern w:val="0"/>
          <w:szCs w:val="21"/>
        </w:rPr>
        <w:t>i</w:t>
      </w:r>
      <w:r w:rsidR="0092714C" w:rsidRPr="0092714C">
        <w:rPr>
          <w:rFonts w:ascii="宋体" w:eastAsia="宋体" w:hAnsi="宋体" w:cs="TimesNewRomanPSMT"/>
          <w:color w:val="000000"/>
          <w:kern w:val="0"/>
          <w:szCs w:val="21"/>
        </w:rPr>
        <w:t>nternational tax planning in financial activities</w:t>
      </w:r>
      <w:r w:rsidR="0092714C"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 w:rsidR="0092714C">
        <w:rPr>
          <w:rFonts w:ascii="宋体" w:eastAsia="宋体" w:hAnsi="宋体" w:cs="TimesNewRomanPSMT"/>
          <w:color w:val="000000"/>
          <w:kern w:val="0"/>
          <w:szCs w:val="21"/>
        </w:rPr>
        <w:t>4</w:t>
      </w:r>
      <w:r w:rsidR="0092714C">
        <w:rPr>
          <w:rFonts w:ascii="宋体" w:eastAsia="宋体" w:hAnsi="宋体" w:cs="TimesNewRomanPSMT" w:hint="eastAsia"/>
          <w:color w:val="000000"/>
          <w:kern w:val="0"/>
          <w:szCs w:val="21"/>
        </w:rPr>
        <w:t>）i</w:t>
      </w:r>
      <w:r w:rsidR="0092714C" w:rsidRPr="0092714C">
        <w:rPr>
          <w:rFonts w:ascii="宋体" w:eastAsia="宋体" w:hAnsi="宋体" w:cs="TimesNewRomanPSMT"/>
          <w:color w:val="000000"/>
          <w:kern w:val="0"/>
          <w:szCs w:val="21"/>
        </w:rPr>
        <w:t>nternational tax planning in IP creation and management</w:t>
      </w:r>
      <w:r w:rsidR="0092714C">
        <w:rPr>
          <w:rFonts w:ascii="宋体" w:eastAsia="宋体" w:hAnsi="宋体" w:cs="TimesNewRomanPSMT" w:hint="eastAsia"/>
          <w:color w:val="000000"/>
          <w:kern w:val="0"/>
          <w:szCs w:val="21"/>
        </w:rPr>
        <w:t>；（5）</w:t>
      </w:r>
      <w:r w:rsidR="00032C68" w:rsidRPr="00032C68">
        <w:rPr>
          <w:rFonts w:ascii="宋体" w:eastAsia="宋体" w:hAnsi="宋体" w:cs="TimesNewRomanPSMT"/>
          <w:color w:val="000000"/>
          <w:kern w:val="0"/>
          <w:szCs w:val="21"/>
        </w:rPr>
        <w:t xml:space="preserve">impact of </w:t>
      </w:r>
      <w:r w:rsidR="00032C68">
        <w:rPr>
          <w:rFonts w:ascii="宋体" w:eastAsia="宋体" w:hAnsi="宋体" w:cs="TimesNewRomanPSMT"/>
          <w:color w:val="000000"/>
          <w:kern w:val="0"/>
          <w:szCs w:val="21"/>
        </w:rPr>
        <w:t>“BEPS”</w:t>
      </w:r>
      <w:r w:rsidR="00032C68" w:rsidRPr="00032C68">
        <w:rPr>
          <w:rFonts w:ascii="宋体" w:eastAsia="宋体" w:hAnsi="宋体" w:cs="TimesNewRomanPSMT"/>
          <w:color w:val="000000"/>
          <w:kern w:val="0"/>
          <w:szCs w:val="21"/>
        </w:rPr>
        <w:t xml:space="preserve"> project on international tax planning</w:t>
      </w:r>
      <w:r w:rsidR="00032C68">
        <w:rPr>
          <w:rFonts w:ascii="宋体" w:eastAsia="宋体" w:hAnsi="宋体" w:cs="TimesNewRomanPSMT"/>
          <w:color w:val="000000"/>
          <w:kern w:val="0"/>
          <w:szCs w:val="21"/>
        </w:rPr>
        <w:t>.</w:t>
      </w:r>
    </w:p>
    <w:p w14:paraId="1028C5D6" w14:textId="34A3E14D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</w:t>
      </w:r>
      <w:r w:rsidR="002A308D">
        <w:rPr>
          <w:rFonts w:ascii="宋体" w:eastAsia="宋体" w:hAnsi="宋体" w:cs="宋体" w:hint="eastAsia"/>
          <w:color w:val="000000"/>
          <w:kern w:val="0"/>
          <w:szCs w:val="21"/>
        </w:rPr>
        <w:t>讲授、讨论、比较、举例、案例分析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73A698E" w14:textId="411423AD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DD627E">
        <w:rPr>
          <w:rFonts w:ascii="宋体" w:eastAsia="宋体" w:hAnsi="宋体" w:cs="TimesNewRomanPSMT" w:hint="eastAsia"/>
          <w:color w:val="000000"/>
          <w:kern w:val="0"/>
          <w:szCs w:val="21"/>
        </w:rPr>
        <w:t>讨论</w:t>
      </w:r>
      <w:r w:rsidR="00DD627E">
        <w:rPr>
          <w:rFonts w:ascii="宋体" w:eastAsia="宋体" w:hAnsi="宋体" w:cs="宋体" w:hint="eastAsia"/>
          <w:color w:val="000000"/>
          <w:kern w:val="0"/>
          <w:szCs w:val="21"/>
        </w:rPr>
        <w:t>“税基侵蚀和利润转移”</w:t>
      </w:r>
      <w:r w:rsidR="00DD627E" w:rsidRPr="00DB4061">
        <w:rPr>
          <w:rFonts w:ascii="宋体" w:eastAsia="宋体" w:hAnsi="宋体" w:cs="TimesNewRomanPSMT"/>
          <w:color w:val="000000"/>
          <w:kern w:val="0"/>
          <w:szCs w:val="21"/>
        </w:rPr>
        <w:t>项目</w:t>
      </w:r>
      <w:r w:rsidR="00DD627E">
        <w:rPr>
          <w:rFonts w:ascii="宋体" w:eastAsia="宋体" w:hAnsi="宋体" w:cs="TimesNewRomanPSMT" w:hint="eastAsia"/>
          <w:color w:val="000000"/>
          <w:kern w:val="0"/>
          <w:szCs w:val="21"/>
        </w:rPr>
        <w:t>最新进展</w:t>
      </w:r>
      <w:r w:rsidR="00DD627E" w:rsidRPr="00DB4061">
        <w:rPr>
          <w:rFonts w:ascii="宋体" w:eastAsia="宋体" w:hAnsi="宋体" w:cs="TimesNewRomanPSMT"/>
          <w:color w:val="000000"/>
          <w:kern w:val="0"/>
          <w:szCs w:val="21"/>
        </w:rPr>
        <w:t>对国际税收筹划的影响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5F66227E" w14:textId="77777777" w:rsidR="00775D97" w:rsidRDefault="00000000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6C4632D5" w14:textId="77777777" w:rsidR="00775D97" w:rsidRDefault="00000000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3636"/>
        <w:gridCol w:w="2255"/>
      </w:tblGrid>
      <w:tr w:rsidR="00775D97" w14:paraId="0B6638C9" w14:textId="77777777" w:rsidTr="009946F4">
        <w:trPr>
          <w:trHeight w:val="340"/>
          <w:jc w:val="center"/>
        </w:trPr>
        <w:tc>
          <w:tcPr>
            <w:tcW w:w="2405" w:type="dxa"/>
            <w:vAlign w:val="center"/>
          </w:tcPr>
          <w:p w14:paraId="5C190745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3636" w:type="dxa"/>
            <w:vAlign w:val="center"/>
          </w:tcPr>
          <w:p w14:paraId="4738BF80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255" w:type="dxa"/>
            <w:vAlign w:val="center"/>
          </w:tcPr>
          <w:p w14:paraId="67177EBE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775D97" w14:paraId="4C78C930" w14:textId="77777777" w:rsidTr="009946F4">
        <w:trPr>
          <w:trHeight w:val="340"/>
          <w:jc w:val="center"/>
        </w:trPr>
        <w:tc>
          <w:tcPr>
            <w:tcW w:w="2405" w:type="dxa"/>
            <w:vAlign w:val="center"/>
          </w:tcPr>
          <w:p w14:paraId="6B9D30DD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第一章 </w:t>
            </w:r>
          </w:p>
        </w:tc>
        <w:tc>
          <w:tcPr>
            <w:tcW w:w="3636" w:type="dxa"/>
            <w:vAlign w:val="center"/>
          </w:tcPr>
          <w:p w14:paraId="086870D2" w14:textId="08A89613" w:rsidR="00775D97" w:rsidRDefault="00A313DA">
            <w:pPr>
              <w:widowControl/>
              <w:jc w:val="center"/>
              <w:rPr>
                <w:rFonts w:ascii="宋体" w:eastAsia="宋体" w:hAnsi="宋体"/>
              </w:rPr>
            </w:pPr>
            <w:r w:rsidRPr="00A313DA">
              <w:rPr>
                <w:rFonts w:ascii="宋体" w:eastAsia="宋体" w:hAnsi="宋体"/>
              </w:rPr>
              <w:t>Introduction</w:t>
            </w:r>
          </w:p>
        </w:tc>
        <w:tc>
          <w:tcPr>
            <w:tcW w:w="2255" w:type="dxa"/>
            <w:vAlign w:val="center"/>
          </w:tcPr>
          <w:p w14:paraId="29BCD65F" w14:textId="5C7A976F" w:rsidR="00775D97" w:rsidRDefault="00FD4DA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</w:tr>
      <w:tr w:rsidR="00775D97" w14:paraId="790C8831" w14:textId="77777777" w:rsidTr="009946F4">
        <w:trPr>
          <w:trHeight w:val="340"/>
          <w:jc w:val="center"/>
        </w:trPr>
        <w:tc>
          <w:tcPr>
            <w:tcW w:w="2405" w:type="dxa"/>
            <w:vAlign w:val="center"/>
          </w:tcPr>
          <w:p w14:paraId="50CB05A3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第二章 </w:t>
            </w:r>
          </w:p>
        </w:tc>
        <w:tc>
          <w:tcPr>
            <w:tcW w:w="3636" w:type="dxa"/>
            <w:vAlign w:val="center"/>
          </w:tcPr>
          <w:p w14:paraId="17A417D5" w14:textId="0DF5F480" w:rsidR="00775D97" w:rsidRDefault="00A313DA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J</w:t>
            </w:r>
            <w:r w:rsidRPr="00A313DA">
              <w:rPr>
                <w:rFonts w:ascii="宋体" w:eastAsia="宋体" w:hAnsi="宋体"/>
              </w:rPr>
              <w:t>urisdiction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to</w:t>
            </w:r>
            <w:r>
              <w:rPr>
                <w:rFonts w:ascii="宋体" w:eastAsia="宋体" w:hAnsi="宋体"/>
              </w:rPr>
              <w:t xml:space="preserve"> </w:t>
            </w:r>
            <w:r w:rsidRPr="00A313DA">
              <w:rPr>
                <w:rFonts w:ascii="宋体" w:eastAsia="宋体" w:hAnsi="宋体"/>
              </w:rPr>
              <w:t>Tax</w:t>
            </w:r>
          </w:p>
        </w:tc>
        <w:tc>
          <w:tcPr>
            <w:tcW w:w="2255" w:type="dxa"/>
            <w:vAlign w:val="center"/>
          </w:tcPr>
          <w:p w14:paraId="0D330326" w14:textId="1BE9D810" w:rsidR="00775D97" w:rsidRDefault="00FD4DA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775D97" w14:paraId="72B5CAE8" w14:textId="77777777" w:rsidTr="009946F4">
        <w:trPr>
          <w:trHeight w:val="340"/>
          <w:jc w:val="center"/>
        </w:trPr>
        <w:tc>
          <w:tcPr>
            <w:tcW w:w="2405" w:type="dxa"/>
            <w:vAlign w:val="center"/>
          </w:tcPr>
          <w:p w14:paraId="70D1B343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第三章 </w:t>
            </w:r>
          </w:p>
        </w:tc>
        <w:tc>
          <w:tcPr>
            <w:tcW w:w="3636" w:type="dxa"/>
            <w:vAlign w:val="center"/>
          </w:tcPr>
          <w:p w14:paraId="37D70E19" w14:textId="64352DA0" w:rsidR="00775D97" w:rsidRDefault="00A313DA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Double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Taxation</w:t>
            </w:r>
            <w:r w:rsidR="004B0EC3">
              <w:rPr>
                <w:rFonts w:ascii="宋体" w:eastAsia="宋体" w:hAnsi="宋体"/>
              </w:rPr>
              <w:t xml:space="preserve"> </w:t>
            </w:r>
            <w:r w:rsidR="004B0EC3">
              <w:rPr>
                <w:rFonts w:ascii="宋体" w:eastAsia="宋体" w:hAnsi="宋体" w:hint="eastAsia"/>
              </w:rPr>
              <w:t>Relief</w:t>
            </w:r>
          </w:p>
        </w:tc>
        <w:tc>
          <w:tcPr>
            <w:tcW w:w="2255" w:type="dxa"/>
            <w:vAlign w:val="center"/>
          </w:tcPr>
          <w:p w14:paraId="50449931" w14:textId="64E96F37" w:rsidR="00775D97" w:rsidRDefault="00FD4DA3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</w:p>
        </w:tc>
      </w:tr>
      <w:tr w:rsidR="00775D97" w14:paraId="583DD483" w14:textId="77777777" w:rsidTr="009946F4">
        <w:trPr>
          <w:trHeight w:val="340"/>
          <w:jc w:val="center"/>
        </w:trPr>
        <w:tc>
          <w:tcPr>
            <w:tcW w:w="2405" w:type="dxa"/>
            <w:vAlign w:val="center"/>
          </w:tcPr>
          <w:p w14:paraId="43362BE1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第四章 </w:t>
            </w:r>
          </w:p>
        </w:tc>
        <w:tc>
          <w:tcPr>
            <w:tcW w:w="3636" w:type="dxa"/>
            <w:vAlign w:val="center"/>
          </w:tcPr>
          <w:p w14:paraId="103E2B7C" w14:textId="6CC68E9C" w:rsidR="00775D97" w:rsidRDefault="004B0EC3">
            <w:pPr>
              <w:widowControl/>
              <w:jc w:val="center"/>
              <w:rPr>
                <w:rFonts w:ascii="宋体" w:eastAsia="宋体" w:hAnsi="宋体"/>
              </w:rPr>
            </w:pPr>
            <w:r w:rsidRPr="004B0EC3">
              <w:rPr>
                <w:rFonts w:ascii="宋体" w:eastAsia="宋体" w:hAnsi="宋体"/>
              </w:rPr>
              <w:t xml:space="preserve">Tax </w:t>
            </w:r>
            <w:r>
              <w:rPr>
                <w:rFonts w:ascii="宋体" w:eastAsia="宋体" w:hAnsi="宋体" w:hint="eastAsia"/>
              </w:rPr>
              <w:t>T</w:t>
            </w:r>
            <w:r w:rsidRPr="004B0EC3">
              <w:rPr>
                <w:rFonts w:ascii="宋体" w:eastAsia="宋体" w:hAnsi="宋体"/>
              </w:rPr>
              <w:t>reaties</w:t>
            </w:r>
          </w:p>
        </w:tc>
        <w:tc>
          <w:tcPr>
            <w:tcW w:w="2255" w:type="dxa"/>
            <w:vAlign w:val="center"/>
          </w:tcPr>
          <w:p w14:paraId="3C16F83B" w14:textId="6E0C3295" w:rsidR="00775D97" w:rsidRDefault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775D97" w14:paraId="44BEFC32" w14:textId="77777777" w:rsidTr="009946F4">
        <w:trPr>
          <w:trHeight w:val="340"/>
          <w:jc w:val="center"/>
        </w:trPr>
        <w:tc>
          <w:tcPr>
            <w:tcW w:w="2405" w:type="dxa"/>
            <w:vAlign w:val="center"/>
          </w:tcPr>
          <w:p w14:paraId="570E80B4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第五章 </w:t>
            </w:r>
          </w:p>
        </w:tc>
        <w:tc>
          <w:tcPr>
            <w:tcW w:w="3636" w:type="dxa"/>
            <w:vAlign w:val="center"/>
          </w:tcPr>
          <w:p w14:paraId="626C4E6F" w14:textId="257C5EB1" w:rsidR="00775D97" w:rsidRDefault="00B22969">
            <w:pPr>
              <w:jc w:val="center"/>
              <w:rPr>
                <w:rFonts w:ascii="宋体" w:eastAsia="宋体" w:hAnsi="宋体"/>
              </w:rPr>
            </w:pPr>
            <w:r w:rsidRPr="00B22969">
              <w:rPr>
                <w:rFonts w:ascii="宋体" w:eastAsia="宋体" w:hAnsi="宋体"/>
              </w:rPr>
              <w:t xml:space="preserve">International </w:t>
            </w:r>
            <w:r>
              <w:rPr>
                <w:rFonts w:ascii="宋体" w:eastAsia="宋体" w:hAnsi="宋体" w:hint="eastAsia"/>
              </w:rPr>
              <w:t>T</w:t>
            </w:r>
            <w:r w:rsidRPr="00B22969">
              <w:rPr>
                <w:rFonts w:ascii="宋体" w:eastAsia="宋体" w:hAnsi="宋体"/>
              </w:rPr>
              <w:t xml:space="preserve">ax </w:t>
            </w:r>
            <w:r>
              <w:rPr>
                <w:rFonts w:ascii="宋体" w:eastAsia="宋体" w:hAnsi="宋体" w:hint="eastAsia"/>
              </w:rPr>
              <w:t>A</w:t>
            </w:r>
            <w:r w:rsidRPr="00B22969">
              <w:rPr>
                <w:rFonts w:ascii="宋体" w:eastAsia="宋体" w:hAnsi="宋体"/>
              </w:rPr>
              <w:t>voidance</w:t>
            </w:r>
          </w:p>
        </w:tc>
        <w:tc>
          <w:tcPr>
            <w:tcW w:w="2255" w:type="dxa"/>
            <w:vAlign w:val="center"/>
          </w:tcPr>
          <w:p w14:paraId="7009D861" w14:textId="64FD7D6E" w:rsidR="00775D97" w:rsidRDefault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</w:tr>
      <w:tr w:rsidR="00775D97" w14:paraId="4BCA5F66" w14:textId="77777777" w:rsidTr="009946F4">
        <w:trPr>
          <w:trHeight w:val="340"/>
          <w:jc w:val="center"/>
        </w:trPr>
        <w:tc>
          <w:tcPr>
            <w:tcW w:w="2405" w:type="dxa"/>
            <w:vAlign w:val="center"/>
          </w:tcPr>
          <w:p w14:paraId="6DDDE6D9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第六章 </w:t>
            </w:r>
          </w:p>
        </w:tc>
        <w:tc>
          <w:tcPr>
            <w:tcW w:w="3636" w:type="dxa"/>
            <w:vAlign w:val="center"/>
          </w:tcPr>
          <w:p w14:paraId="74EE071E" w14:textId="5793EAFA" w:rsidR="00775D97" w:rsidRDefault="009946F4">
            <w:pPr>
              <w:jc w:val="center"/>
              <w:rPr>
                <w:rFonts w:ascii="宋体" w:eastAsia="宋体" w:hAnsi="宋体"/>
              </w:rPr>
            </w:pPr>
            <w:r w:rsidRPr="00B22969">
              <w:rPr>
                <w:rFonts w:ascii="宋体" w:eastAsia="宋体" w:hAnsi="宋体"/>
              </w:rPr>
              <w:t>Anti-</w:t>
            </w:r>
            <w:r>
              <w:rPr>
                <w:rFonts w:ascii="宋体" w:eastAsia="宋体" w:hAnsi="宋体"/>
              </w:rPr>
              <w:t>T</w:t>
            </w:r>
            <w:r w:rsidRPr="00B22969">
              <w:rPr>
                <w:rFonts w:ascii="宋体" w:eastAsia="宋体" w:hAnsi="宋体"/>
              </w:rPr>
              <w:t xml:space="preserve">ax </w:t>
            </w:r>
            <w:r>
              <w:rPr>
                <w:rFonts w:ascii="宋体" w:eastAsia="宋体" w:hAnsi="宋体"/>
              </w:rPr>
              <w:t>A</w:t>
            </w:r>
            <w:r w:rsidRPr="00B22969">
              <w:rPr>
                <w:rFonts w:ascii="宋体" w:eastAsia="宋体" w:hAnsi="宋体"/>
              </w:rPr>
              <w:t>voidance</w:t>
            </w:r>
          </w:p>
        </w:tc>
        <w:tc>
          <w:tcPr>
            <w:tcW w:w="2255" w:type="dxa"/>
            <w:vAlign w:val="center"/>
          </w:tcPr>
          <w:p w14:paraId="6A940680" w14:textId="6BC1D62D" w:rsidR="00775D97" w:rsidRDefault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</w:tr>
      <w:tr w:rsidR="00F30079" w14:paraId="2AF4B2F0" w14:textId="77777777" w:rsidTr="009946F4">
        <w:trPr>
          <w:trHeight w:val="340"/>
          <w:jc w:val="center"/>
        </w:trPr>
        <w:tc>
          <w:tcPr>
            <w:tcW w:w="2405" w:type="dxa"/>
            <w:vAlign w:val="center"/>
          </w:tcPr>
          <w:p w14:paraId="2DBAB268" w14:textId="77777777" w:rsidR="00F30079" w:rsidRDefault="00F30079" w:rsidP="00F3007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第七章 </w:t>
            </w:r>
          </w:p>
        </w:tc>
        <w:tc>
          <w:tcPr>
            <w:tcW w:w="3636" w:type="dxa"/>
            <w:vAlign w:val="center"/>
          </w:tcPr>
          <w:p w14:paraId="6E5B1E43" w14:textId="10728CDF" w:rsidR="00F30079" w:rsidRDefault="009946F4" w:rsidP="00F30079">
            <w:pPr>
              <w:widowControl/>
              <w:jc w:val="center"/>
              <w:rPr>
                <w:rFonts w:ascii="宋体" w:eastAsia="宋体" w:hAnsi="宋体"/>
              </w:rPr>
            </w:pPr>
            <w:r w:rsidRPr="00F30079">
              <w:rPr>
                <w:rFonts w:ascii="宋体" w:eastAsia="宋体" w:hAnsi="宋体"/>
              </w:rPr>
              <w:t>International tax planning</w:t>
            </w:r>
          </w:p>
        </w:tc>
        <w:tc>
          <w:tcPr>
            <w:tcW w:w="2255" w:type="dxa"/>
            <w:vAlign w:val="center"/>
          </w:tcPr>
          <w:p w14:paraId="38A4F26B" w14:textId="7AA81BD9" w:rsidR="00F30079" w:rsidRDefault="00FD4DA3" w:rsidP="00F3007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</w:p>
        </w:tc>
      </w:tr>
    </w:tbl>
    <w:p w14:paraId="07AD653B" w14:textId="77777777" w:rsidR="00775D97" w:rsidRDefault="00000000" w:rsidP="009778E0">
      <w:pPr>
        <w:widowControl/>
        <w:numPr>
          <w:ilvl w:val="0"/>
          <w:numId w:val="3"/>
        </w:numPr>
        <w:spacing w:beforeLines="50" w:before="156" w:afterLines="50" w:after="156"/>
        <w:ind w:firstLineChars="151" w:firstLine="424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教学进度</w:t>
      </w:r>
    </w:p>
    <w:p w14:paraId="22113073" w14:textId="77777777" w:rsidR="00775D97" w:rsidRDefault="00000000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1418"/>
        <w:gridCol w:w="2693"/>
        <w:gridCol w:w="709"/>
        <w:gridCol w:w="1701"/>
        <w:gridCol w:w="504"/>
      </w:tblGrid>
      <w:tr w:rsidR="00775D97" w14:paraId="60E9B2E4" w14:textId="77777777" w:rsidTr="000817BD">
        <w:trPr>
          <w:trHeight w:val="340"/>
          <w:jc w:val="center"/>
        </w:trPr>
        <w:tc>
          <w:tcPr>
            <w:tcW w:w="562" w:type="dxa"/>
            <w:vAlign w:val="center"/>
          </w:tcPr>
          <w:p w14:paraId="087C5F1B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 w14:paraId="2659528C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14:paraId="4BC08021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693" w:type="dxa"/>
            <w:vAlign w:val="center"/>
          </w:tcPr>
          <w:p w14:paraId="33003F77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709" w:type="dxa"/>
            <w:vAlign w:val="center"/>
          </w:tcPr>
          <w:p w14:paraId="2B8F8B07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701" w:type="dxa"/>
            <w:vAlign w:val="center"/>
          </w:tcPr>
          <w:p w14:paraId="3CD55A5E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 w14:paraId="5FF8A548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9946F4" w14:paraId="133D6176" w14:textId="77777777" w:rsidTr="000817BD">
        <w:trPr>
          <w:trHeight w:val="340"/>
          <w:jc w:val="center"/>
        </w:trPr>
        <w:tc>
          <w:tcPr>
            <w:tcW w:w="562" w:type="dxa"/>
            <w:vAlign w:val="center"/>
          </w:tcPr>
          <w:p w14:paraId="0080B8B6" w14:textId="0D944735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653AD676" w14:textId="77777777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425D7D" w14:textId="2921B904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Introduction</w:t>
            </w:r>
          </w:p>
        </w:tc>
        <w:tc>
          <w:tcPr>
            <w:tcW w:w="2693" w:type="dxa"/>
            <w:vAlign w:val="center"/>
          </w:tcPr>
          <w:p w14:paraId="43770FB8" w14:textId="635006A2" w:rsidR="000817BD" w:rsidRP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17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w</w:t>
            </w:r>
            <w:r w:rsidRPr="000817B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hat is international tax</w:t>
            </w:r>
            <w:r w:rsidRPr="000817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0A0247EF" w14:textId="6B46CFF3" w:rsidR="000817BD" w:rsidRP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17B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economic globalization and cross-border transactions</w:t>
            </w:r>
            <w:r w:rsidRPr="000817B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14:paraId="16094394" w14:textId="4AF09148" w:rsidR="009946F4" w:rsidRP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817B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basic principles of the international tax system</w:t>
            </w:r>
          </w:p>
        </w:tc>
        <w:tc>
          <w:tcPr>
            <w:tcW w:w="709" w:type="dxa"/>
            <w:vAlign w:val="center"/>
          </w:tcPr>
          <w:p w14:paraId="7C723CF5" w14:textId="42181A1D" w:rsidR="009946F4" w:rsidRPr="000817BD" w:rsidRDefault="00FD4DA3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14:paraId="45998C0C" w14:textId="3FDD4063" w:rsidR="009946F4" w:rsidRPr="000817BD" w:rsidRDefault="000817BD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 w:cs="TimesNewRomanPSMT" w:hint="eastAsia"/>
                <w:color w:val="000000"/>
                <w:kern w:val="0"/>
                <w:sz w:val="18"/>
                <w:szCs w:val="18"/>
              </w:rPr>
              <w:t>思考国际税收原则在现实中的体现及其践行困境</w:t>
            </w:r>
          </w:p>
        </w:tc>
        <w:tc>
          <w:tcPr>
            <w:tcW w:w="504" w:type="dxa"/>
            <w:vAlign w:val="center"/>
          </w:tcPr>
          <w:p w14:paraId="2E9E8ABE" w14:textId="77777777" w:rsidR="009946F4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46F4" w14:paraId="20243DC7" w14:textId="77777777" w:rsidTr="000817BD">
        <w:trPr>
          <w:trHeight w:val="340"/>
          <w:jc w:val="center"/>
        </w:trPr>
        <w:tc>
          <w:tcPr>
            <w:tcW w:w="562" w:type="dxa"/>
            <w:vAlign w:val="center"/>
          </w:tcPr>
          <w:p w14:paraId="34D09574" w14:textId="42F8B481" w:rsidR="009946F4" w:rsidRPr="000817BD" w:rsidRDefault="00FD4DA3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2</w:t>
            </w:r>
            <w:r w:rsidR="009946F4" w:rsidRPr="000817BD">
              <w:rPr>
                <w:rFonts w:ascii="宋体" w:eastAsia="宋体" w:hAnsi="宋体"/>
                <w:sz w:val="18"/>
                <w:szCs w:val="18"/>
              </w:rPr>
              <w:t>-</w:t>
            </w:r>
            <w:r w:rsidRPr="000817BD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410255B6" w14:textId="77777777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9F0767" w14:textId="7BE20E8D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Jurisdiction to Tax</w:t>
            </w:r>
          </w:p>
        </w:tc>
        <w:tc>
          <w:tcPr>
            <w:tcW w:w="2693" w:type="dxa"/>
            <w:vAlign w:val="center"/>
          </w:tcPr>
          <w:p w14:paraId="2B3222F6" w14:textId="77777777" w:rsid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 xml:space="preserve">principles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and </w:t>
            </w:r>
            <w:r w:rsidRPr="000817BD">
              <w:rPr>
                <w:rFonts w:ascii="宋体" w:eastAsia="宋体" w:hAnsi="宋体"/>
                <w:sz w:val="18"/>
                <w:szCs w:val="18"/>
              </w:rPr>
              <w:t>types of tax jurisdiction；</w:t>
            </w:r>
          </w:p>
          <w:p w14:paraId="64948341" w14:textId="77777777" w:rsid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 xml:space="preserve"> recognitions of resident taxpayers；</w:t>
            </w:r>
          </w:p>
          <w:p w14:paraId="5E64E8E1" w14:textId="77777777" w:rsid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 xml:space="preserve">determination of income from domestic sources； </w:t>
            </w:r>
          </w:p>
          <w:p w14:paraId="1CEBBD8E" w14:textId="652F3082" w:rsidR="009946F4" w:rsidRP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 xml:space="preserve">the choice of tax jurisdiction </w:t>
            </w:r>
          </w:p>
        </w:tc>
        <w:tc>
          <w:tcPr>
            <w:tcW w:w="709" w:type="dxa"/>
            <w:vAlign w:val="center"/>
          </w:tcPr>
          <w:p w14:paraId="1AD3C0D6" w14:textId="136EEDDA" w:rsidR="009946F4" w:rsidRPr="000817BD" w:rsidRDefault="00FD4DA3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489999D3" w14:textId="3DF20549" w:rsidR="009946F4" w:rsidRPr="000817BD" w:rsidRDefault="000817BD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比较代表性国家税收管辖权的差异并分析产生原因</w:t>
            </w:r>
          </w:p>
        </w:tc>
        <w:tc>
          <w:tcPr>
            <w:tcW w:w="504" w:type="dxa"/>
            <w:vAlign w:val="center"/>
          </w:tcPr>
          <w:p w14:paraId="47AF0373" w14:textId="77777777" w:rsidR="009946F4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46F4" w14:paraId="1A77B37F" w14:textId="77777777" w:rsidTr="000817BD">
        <w:trPr>
          <w:trHeight w:val="340"/>
          <w:jc w:val="center"/>
        </w:trPr>
        <w:tc>
          <w:tcPr>
            <w:tcW w:w="562" w:type="dxa"/>
            <w:vAlign w:val="center"/>
          </w:tcPr>
          <w:p w14:paraId="2962BD75" w14:textId="09AB0E3A" w:rsidR="009946F4" w:rsidRPr="000817BD" w:rsidRDefault="00FD4DA3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4</w:t>
            </w:r>
            <w:r w:rsidR="009946F4" w:rsidRPr="000817BD">
              <w:rPr>
                <w:rFonts w:ascii="宋体" w:eastAsia="宋体" w:hAnsi="宋体"/>
                <w:sz w:val="18"/>
                <w:szCs w:val="18"/>
              </w:rPr>
              <w:t>-</w:t>
            </w:r>
            <w:r w:rsidRPr="000817BD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4C0AF3E4" w14:textId="77777777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3B491E" w14:textId="350AA62D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Double Taxation Relief</w:t>
            </w:r>
          </w:p>
        </w:tc>
        <w:tc>
          <w:tcPr>
            <w:tcW w:w="2693" w:type="dxa"/>
            <w:vAlign w:val="center"/>
          </w:tcPr>
          <w:p w14:paraId="5746E224" w14:textId="77777777" w:rsid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what is international double taxation；</w:t>
            </w:r>
          </w:p>
          <w:p w14:paraId="54208C3A" w14:textId="77777777" w:rsid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mechanisms of double taxation relief；</w:t>
            </w:r>
          </w:p>
          <w:p w14:paraId="6AC27AD8" w14:textId="28559C01" w:rsid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 xml:space="preserve"> methods of double taxation relief</w:t>
            </w:r>
            <w:r w:rsidR="005419CC" w:rsidRPr="000817BD">
              <w:rPr>
                <w:rFonts w:ascii="宋体" w:eastAsia="宋体" w:hAnsi="宋体"/>
                <w:sz w:val="18"/>
                <w:szCs w:val="18"/>
              </w:rPr>
              <w:t>；</w:t>
            </w:r>
          </w:p>
          <w:p w14:paraId="0C70F532" w14:textId="4AB50DE7" w:rsidR="009946F4" w:rsidRP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tax sparing</w:t>
            </w:r>
          </w:p>
        </w:tc>
        <w:tc>
          <w:tcPr>
            <w:tcW w:w="709" w:type="dxa"/>
            <w:vAlign w:val="center"/>
          </w:tcPr>
          <w:p w14:paraId="647B24DA" w14:textId="32E8992A" w:rsidR="009946F4" w:rsidRPr="000817BD" w:rsidRDefault="00FD4DA3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7FC1B7EC" w14:textId="77777777" w:rsidR="000817BD" w:rsidRDefault="000817BD" w:rsidP="000817BD">
            <w:pPr>
              <w:widowControl/>
              <w:spacing w:beforeLines="100" w:before="312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思考消除国际双重征税的各种方法在原理方面的差异；</w:t>
            </w:r>
          </w:p>
          <w:p w14:paraId="6341A70B" w14:textId="1D206B51" w:rsidR="009946F4" w:rsidRPr="000817BD" w:rsidRDefault="000817BD" w:rsidP="000817BD">
            <w:pPr>
              <w:widowControl/>
              <w:spacing w:beforeLines="100" w:before="312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讨论直接抵免和间接抵免的差异</w:t>
            </w:r>
          </w:p>
        </w:tc>
        <w:tc>
          <w:tcPr>
            <w:tcW w:w="504" w:type="dxa"/>
            <w:vAlign w:val="center"/>
          </w:tcPr>
          <w:p w14:paraId="68B247C1" w14:textId="77777777" w:rsidR="009946F4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46F4" w14:paraId="5675247D" w14:textId="77777777" w:rsidTr="000817BD">
        <w:trPr>
          <w:trHeight w:val="340"/>
          <w:jc w:val="center"/>
        </w:trPr>
        <w:tc>
          <w:tcPr>
            <w:tcW w:w="562" w:type="dxa"/>
            <w:vAlign w:val="center"/>
          </w:tcPr>
          <w:p w14:paraId="7D2DD6B1" w14:textId="627B762D" w:rsidR="009946F4" w:rsidRPr="000817BD" w:rsidRDefault="00FD4DA3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7</w:t>
            </w:r>
            <w:r w:rsidR="009946F4" w:rsidRPr="000817BD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0817BD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6292300C" w14:textId="77777777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D4A1DFE" w14:textId="73839B28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Tax Treaties</w:t>
            </w:r>
          </w:p>
        </w:tc>
        <w:tc>
          <w:tcPr>
            <w:tcW w:w="2693" w:type="dxa"/>
            <w:vAlign w:val="center"/>
          </w:tcPr>
          <w:p w14:paraId="33E3A872" w14:textId="77777777" w:rsid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classification of bilateral tax treaties；</w:t>
            </w:r>
          </w:p>
          <w:p w14:paraId="4F8E1BA7" w14:textId="77777777" w:rsid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templates of bilateral tax treaties；</w:t>
            </w:r>
          </w:p>
          <w:p w14:paraId="2B29F5A8" w14:textId="77777777" w:rsid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basic content of bilateral international tax treaties；</w:t>
            </w:r>
          </w:p>
          <w:p w14:paraId="3F6D66C0" w14:textId="1E512CA2" w:rsidR="009946F4" w:rsidRP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 xml:space="preserve"> abuse and anti-abuse of bilateral tax treatie</w:t>
            </w:r>
            <w:r>
              <w:rPr>
                <w:rFonts w:ascii="宋体" w:eastAsia="宋体" w:hAnsi="宋体"/>
                <w:sz w:val="18"/>
                <w:szCs w:val="18"/>
              </w:rPr>
              <w:t>s</w:t>
            </w:r>
            <w:r w:rsidRPr="000817BD">
              <w:rPr>
                <w:rFonts w:ascii="宋体" w:eastAsia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30BA68B" w14:textId="2CC04B7B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510117AF" w14:textId="3F1605FE" w:rsidR="009946F4" w:rsidRPr="000817BD" w:rsidRDefault="000817BD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讨论双边国际税收协定反滥用的最新进展及其效果</w:t>
            </w:r>
          </w:p>
        </w:tc>
        <w:tc>
          <w:tcPr>
            <w:tcW w:w="504" w:type="dxa"/>
            <w:vAlign w:val="center"/>
          </w:tcPr>
          <w:p w14:paraId="31F671B6" w14:textId="77777777" w:rsidR="009946F4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46F4" w14:paraId="251CBD3F" w14:textId="77777777" w:rsidTr="000817BD">
        <w:trPr>
          <w:trHeight w:val="340"/>
          <w:jc w:val="center"/>
        </w:trPr>
        <w:tc>
          <w:tcPr>
            <w:tcW w:w="562" w:type="dxa"/>
            <w:vAlign w:val="center"/>
          </w:tcPr>
          <w:p w14:paraId="6705B34A" w14:textId="5F0067E4" w:rsidR="009946F4" w:rsidRPr="000817BD" w:rsidRDefault="00FD4DA3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9</w:t>
            </w:r>
            <w:r w:rsidR="009946F4" w:rsidRPr="000817BD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="009946F4" w:rsidRPr="000817BD">
              <w:rPr>
                <w:rFonts w:ascii="宋体" w:eastAsia="宋体" w:hAnsi="宋体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14:paraId="60BBFC97" w14:textId="77777777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D61D79" w14:textId="1834F375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International Tax Avoidance</w:t>
            </w:r>
          </w:p>
        </w:tc>
        <w:tc>
          <w:tcPr>
            <w:tcW w:w="2693" w:type="dxa"/>
            <w:vAlign w:val="center"/>
          </w:tcPr>
          <w:p w14:paraId="01D394F6" w14:textId="77777777" w:rsid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what is international tax avoidance；</w:t>
            </w:r>
          </w:p>
          <w:p w14:paraId="3426A482" w14:textId="77777777" w:rsid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tax heaven；</w:t>
            </w:r>
          </w:p>
          <w:p w14:paraId="5A9CBD8D" w14:textId="77777777" w:rsid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transfer pricing；</w:t>
            </w:r>
          </w:p>
          <w:p w14:paraId="25586B1C" w14:textId="4C11E085" w:rsid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controlled foreign companies；</w:t>
            </w:r>
          </w:p>
          <w:p w14:paraId="7F358504" w14:textId="5BDE4E45" w:rsidR="009946F4" w:rsidRPr="000817BD" w:rsidRDefault="000817BD" w:rsidP="000817B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thin capitalization</w:t>
            </w:r>
          </w:p>
        </w:tc>
        <w:tc>
          <w:tcPr>
            <w:tcW w:w="709" w:type="dxa"/>
            <w:vAlign w:val="center"/>
          </w:tcPr>
          <w:p w14:paraId="433CF765" w14:textId="2A204A80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699DB746" w14:textId="77777777" w:rsidR="000817BD" w:rsidRDefault="000817BD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思考现实中如何判断企业是否存在转让定价的行为；</w:t>
            </w:r>
          </w:p>
          <w:p w14:paraId="14EBAACC" w14:textId="4C639D08" w:rsidR="009946F4" w:rsidRPr="000817BD" w:rsidRDefault="000817BD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思考现实中如何判断是否为受控外国公司</w:t>
            </w:r>
          </w:p>
        </w:tc>
        <w:tc>
          <w:tcPr>
            <w:tcW w:w="504" w:type="dxa"/>
            <w:vAlign w:val="center"/>
          </w:tcPr>
          <w:p w14:paraId="30040411" w14:textId="77777777" w:rsidR="009946F4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46F4" w14:paraId="592EA593" w14:textId="77777777" w:rsidTr="000817BD">
        <w:trPr>
          <w:trHeight w:val="340"/>
          <w:jc w:val="center"/>
        </w:trPr>
        <w:tc>
          <w:tcPr>
            <w:tcW w:w="562" w:type="dxa"/>
            <w:vAlign w:val="center"/>
          </w:tcPr>
          <w:p w14:paraId="5A94CEC9" w14:textId="326B2214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lastRenderedPageBreak/>
              <w:t>12</w:t>
            </w:r>
            <w:r w:rsidRPr="000817BD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0817BD">
              <w:rPr>
                <w:rFonts w:ascii="宋体" w:eastAsia="宋体" w:hAnsi="宋体"/>
                <w:sz w:val="18"/>
                <w:szCs w:val="18"/>
              </w:rPr>
              <w:t>1</w:t>
            </w:r>
            <w:r w:rsidR="00FD4DA3" w:rsidRPr="000817BD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14:paraId="19CDD801" w14:textId="77777777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E44FD2" w14:textId="242CFACD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Anti-Tax Avoidance</w:t>
            </w:r>
          </w:p>
        </w:tc>
        <w:tc>
          <w:tcPr>
            <w:tcW w:w="2693" w:type="dxa"/>
            <w:vAlign w:val="center"/>
          </w:tcPr>
          <w:p w14:paraId="3139C8AB" w14:textId="36CFCCF0" w:rsidR="004049DD" w:rsidRDefault="004049DD" w:rsidP="004049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49DD">
              <w:rPr>
                <w:rFonts w:ascii="宋体" w:eastAsia="宋体" w:hAnsi="宋体"/>
                <w:sz w:val="18"/>
                <w:szCs w:val="18"/>
              </w:rPr>
              <w:t>regulations about transfer pricing；</w:t>
            </w:r>
          </w:p>
          <w:p w14:paraId="154EC9D0" w14:textId="77777777" w:rsidR="004049DD" w:rsidRDefault="004049DD" w:rsidP="004049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49DD">
              <w:rPr>
                <w:rFonts w:ascii="宋体" w:eastAsia="宋体" w:hAnsi="宋体"/>
                <w:sz w:val="18"/>
                <w:szCs w:val="18"/>
              </w:rPr>
              <w:t>regulations about controlled foreign companies；</w:t>
            </w:r>
          </w:p>
          <w:p w14:paraId="127615B7" w14:textId="77777777" w:rsidR="004049DD" w:rsidRDefault="004049DD" w:rsidP="004049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49DD">
              <w:rPr>
                <w:rFonts w:ascii="宋体" w:eastAsia="宋体" w:hAnsi="宋体"/>
                <w:sz w:val="18"/>
                <w:szCs w:val="18"/>
              </w:rPr>
              <w:t>restrictions on thin capitalization；</w:t>
            </w:r>
          </w:p>
          <w:p w14:paraId="39D6DA45" w14:textId="6D4FBF36" w:rsidR="009946F4" w:rsidRPr="000817BD" w:rsidRDefault="004049DD" w:rsidP="004049D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49DD">
              <w:rPr>
                <w:rFonts w:ascii="宋体" w:eastAsia="宋体" w:hAnsi="宋体"/>
                <w:sz w:val="18"/>
                <w:szCs w:val="18"/>
              </w:rPr>
              <w:t xml:space="preserve"> “BEPS”</w:t>
            </w:r>
            <w:r w:rsidR="00C23B9B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C23B9B" w:rsidRPr="00C23B9B">
              <w:rPr>
                <w:rFonts w:ascii="宋体" w:eastAsia="宋体" w:hAnsi="宋体" w:cs="TimesNewRomanPSMT"/>
                <w:color w:val="000000"/>
                <w:kern w:val="0"/>
                <w:sz w:val="18"/>
                <w:szCs w:val="18"/>
              </w:rPr>
              <w:t>project</w:t>
            </w:r>
            <w:r w:rsidR="00C23B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4049DD">
              <w:rPr>
                <w:rFonts w:ascii="宋体" w:eastAsia="宋体" w:hAnsi="宋体"/>
                <w:sz w:val="18"/>
                <w:szCs w:val="18"/>
              </w:rPr>
              <w:t>and its evolution</w:t>
            </w:r>
          </w:p>
        </w:tc>
        <w:tc>
          <w:tcPr>
            <w:tcW w:w="709" w:type="dxa"/>
            <w:vAlign w:val="center"/>
          </w:tcPr>
          <w:p w14:paraId="02805EA3" w14:textId="52DB2BF7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6ECF5BAB" w14:textId="77777777" w:rsidR="004049DD" w:rsidRDefault="004049DD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49DD">
              <w:rPr>
                <w:rFonts w:ascii="宋体" w:eastAsia="宋体" w:hAnsi="宋体"/>
                <w:sz w:val="18"/>
                <w:szCs w:val="18"/>
              </w:rPr>
              <w:t>讨论反国际避税单边措施存在的主要问题；</w:t>
            </w:r>
          </w:p>
          <w:p w14:paraId="11BB5754" w14:textId="23FC91CE" w:rsidR="009946F4" w:rsidRPr="000817BD" w:rsidRDefault="004049DD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049DD">
              <w:rPr>
                <w:rFonts w:ascii="宋体" w:eastAsia="宋体" w:hAnsi="宋体"/>
                <w:sz w:val="18"/>
                <w:szCs w:val="18"/>
              </w:rPr>
              <w:t>思考“税基侵蚀和利润转移”项目对发展中国家和发达国家的影响</w:t>
            </w:r>
          </w:p>
        </w:tc>
        <w:tc>
          <w:tcPr>
            <w:tcW w:w="504" w:type="dxa"/>
            <w:vAlign w:val="center"/>
          </w:tcPr>
          <w:p w14:paraId="5B11E943" w14:textId="77777777" w:rsidR="009946F4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46F4" w14:paraId="1C940FBC" w14:textId="77777777" w:rsidTr="000817BD">
        <w:trPr>
          <w:trHeight w:val="340"/>
          <w:jc w:val="center"/>
        </w:trPr>
        <w:tc>
          <w:tcPr>
            <w:tcW w:w="562" w:type="dxa"/>
            <w:vAlign w:val="center"/>
          </w:tcPr>
          <w:p w14:paraId="6D92EA5E" w14:textId="34A86759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1</w:t>
            </w:r>
            <w:r w:rsidR="00FD4DA3" w:rsidRPr="000817BD">
              <w:rPr>
                <w:rFonts w:ascii="宋体" w:eastAsia="宋体" w:hAnsi="宋体"/>
                <w:sz w:val="18"/>
                <w:szCs w:val="18"/>
              </w:rPr>
              <w:t>5</w:t>
            </w:r>
            <w:r w:rsidRPr="000817BD">
              <w:rPr>
                <w:rFonts w:ascii="宋体" w:eastAsia="宋体" w:hAnsi="宋体" w:hint="eastAsia"/>
                <w:sz w:val="18"/>
                <w:szCs w:val="18"/>
              </w:rPr>
              <w:t>-</w:t>
            </w:r>
            <w:r w:rsidRPr="000817BD">
              <w:rPr>
                <w:rFonts w:ascii="宋体" w:eastAsia="宋体" w:hAnsi="宋体"/>
                <w:sz w:val="18"/>
                <w:szCs w:val="18"/>
              </w:rPr>
              <w:t>1</w:t>
            </w:r>
            <w:r w:rsidR="00FD4DA3" w:rsidRPr="000817BD"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3835FC8E" w14:textId="77777777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26965A" w14:textId="3A3C1189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International tax planning</w:t>
            </w:r>
          </w:p>
        </w:tc>
        <w:tc>
          <w:tcPr>
            <w:tcW w:w="2693" w:type="dxa"/>
            <w:vAlign w:val="center"/>
          </w:tcPr>
          <w:p w14:paraId="70063397" w14:textId="77777777" w:rsidR="00C23B9B" w:rsidRDefault="00C23B9B" w:rsidP="00C23B9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23B9B">
              <w:rPr>
                <w:rFonts w:ascii="宋体" w:eastAsia="宋体" w:hAnsi="宋体"/>
                <w:sz w:val="18"/>
                <w:szCs w:val="18"/>
              </w:rPr>
              <w:t>what is international tax planning；</w:t>
            </w:r>
          </w:p>
          <w:p w14:paraId="55518A11" w14:textId="77777777" w:rsidR="00C23B9B" w:rsidRDefault="00C23B9B" w:rsidP="00C23B9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23B9B">
              <w:rPr>
                <w:rFonts w:ascii="宋体" w:eastAsia="宋体" w:hAnsi="宋体"/>
                <w:sz w:val="18"/>
                <w:szCs w:val="18"/>
              </w:rPr>
              <w:t>international tax planning by choosing different organizational forms；</w:t>
            </w:r>
          </w:p>
          <w:p w14:paraId="67E1405C" w14:textId="77777777" w:rsidR="00C23B9B" w:rsidRDefault="00C23B9B" w:rsidP="00C23B9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23B9B">
              <w:rPr>
                <w:rFonts w:ascii="宋体" w:eastAsia="宋体" w:hAnsi="宋体"/>
                <w:sz w:val="18"/>
                <w:szCs w:val="18"/>
              </w:rPr>
              <w:t>international tax planning in financial activities；</w:t>
            </w:r>
          </w:p>
          <w:p w14:paraId="274D1C29" w14:textId="77777777" w:rsidR="00C23B9B" w:rsidRDefault="00C23B9B" w:rsidP="00C23B9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23B9B">
              <w:rPr>
                <w:rFonts w:ascii="宋体" w:eastAsia="宋体" w:hAnsi="宋体"/>
                <w:sz w:val="18"/>
                <w:szCs w:val="18"/>
              </w:rPr>
              <w:t>international tax planning in IP creation and management；</w:t>
            </w:r>
          </w:p>
          <w:p w14:paraId="0562A81B" w14:textId="0641D9CC" w:rsidR="009946F4" w:rsidRPr="000817BD" w:rsidRDefault="00C23B9B" w:rsidP="00C23B9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23B9B">
              <w:rPr>
                <w:rFonts w:ascii="宋体" w:eastAsia="宋体" w:hAnsi="宋体"/>
                <w:sz w:val="18"/>
                <w:szCs w:val="18"/>
              </w:rPr>
              <w:t>impact of “BEPS” project on international tax planning</w:t>
            </w:r>
          </w:p>
        </w:tc>
        <w:tc>
          <w:tcPr>
            <w:tcW w:w="709" w:type="dxa"/>
            <w:vAlign w:val="center"/>
          </w:tcPr>
          <w:p w14:paraId="34D7CA22" w14:textId="1D9FEAB8" w:rsidR="009946F4" w:rsidRPr="000817BD" w:rsidRDefault="00FD4DA3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14:paraId="55724847" w14:textId="4A70A5E6" w:rsidR="009946F4" w:rsidRPr="000817BD" w:rsidRDefault="00C23B9B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讨论</w:t>
            </w:r>
            <w:r w:rsidRPr="00C23B9B">
              <w:rPr>
                <w:rFonts w:ascii="宋体" w:eastAsia="宋体" w:hAnsi="宋体"/>
                <w:sz w:val="18"/>
                <w:szCs w:val="18"/>
              </w:rPr>
              <w:t>“税基侵蚀和利润转移”项目最新进展对国际税收筹划的影响</w:t>
            </w:r>
          </w:p>
        </w:tc>
        <w:tc>
          <w:tcPr>
            <w:tcW w:w="504" w:type="dxa"/>
            <w:vAlign w:val="center"/>
          </w:tcPr>
          <w:p w14:paraId="1C4BA20A" w14:textId="77777777" w:rsidR="009946F4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46F4" w14:paraId="2049C533" w14:textId="77777777" w:rsidTr="000817BD">
        <w:trPr>
          <w:trHeight w:val="340"/>
          <w:jc w:val="center"/>
        </w:trPr>
        <w:tc>
          <w:tcPr>
            <w:tcW w:w="562" w:type="dxa"/>
            <w:vAlign w:val="center"/>
          </w:tcPr>
          <w:p w14:paraId="772C5850" w14:textId="7FDE188D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14:paraId="7B44FE07" w14:textId="77777777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D2543F" w14:textId="0660CB6B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817BD">
              <w:rPr>
                <w:rFonts w:ascii="宋体" w:eastAsia="宋体" w:hAnsi="宋体" w:hint="eastAsia"/>
                <w:sz w:val="18"/>
                <w:szCs w:val="18"/>
              </w:rPr>
              <w:t>考试周</w:t>
            </w:r>
          </w:p>
        </w:tc>
        <w:tc>
          <w:tcPr>
            <w:tcW w:w="2693" w:type="dxa"/>
            <w:vAlign w:val="center"/>
          </w:tcPr>
          <w:p w14:paraId="3FF6B88C" w14:textId="774E8F5A" w:rsidR="009946F4" w:rsidRPr="000817BD" w:rsidRDefault="009946F4" w:rsidP="00962FF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12AD85" w14:textId="2855CB65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97BF47" w14:textId="2D797A4E" w:rsidR="009946F4" w:rsidRPr="000817BD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14:paraId="3291D94A" w14:textId="77777777" w:rsidR="009946F4" w:rsidRDefault="009946F4" w:rsidP="009946F4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3F3A20AE" w14:textId="77777777" w:rsidR="00775D97" w:rsidRDefault="00000000">
      <w:pPr>
        <w:widowControl/>
        <w:spacing w:beforeLines="50" w:before="156" w:afterLines="50" w:after="156"/>
        <w:ind w:firstLineChars="200" w:firstLine="562"/>
        <w:jc w:val="left"/>
        <w:rPr>
          <w:rFonts w:eastAsia="黑体"/>
        </w:rPr>
      </w:pPr>
      <w:r>
        <w:rPr>
          <w:rFonts w:ascii="黑体" w:eastAsia="黑体" w:hAnsi="黑体" w:hint="eastAsia"/>
          <w:b/>
          <w:sz w:val="28"/>
          <w:szCs w:val="28"/>
        </w:rPr>
        <w:t>六、</w:t>
      </w:r>
      <w:r w:rsidRPr="00F5710B">
        <w:rPr>
          <w:rFonts w:ascii="黑体" w:eastAsia="黑体" w:hAnsi="黑体" w:hint="eastAsia"/>
          <w:b/>
          <w:sz w:val="28"/>
          <w:szCs w:val="28"/>
        </w:rPr>
        <w:t>教材及参考书</w:t>
      </w:r>
      <w:r>
        <w:rPr>
          <w:rFonts w:ascii="黑体" w:eastAsia="黑体" w:hAnsi="黑体" w:hint="eastAsia"/>
          <w:b/>
          <w:sz w:val="28"/>
          <w:szCs w:val="28"/>
        </w:rPr>
        <w:t>目（以最新版为准）</w:t>
      </w:r>
    </w:p>
    <w:p w14:paraId="34048FC0" w14:textId="28C7902A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F5710B" w:rsidRPr="00C55D7E">
        <w:rPr>
          <w:rFonts w:ascii="宋体" w:eastAsia="宋体" w:hAnsi="宋体"/>
        </w:rPr>
        <w:t>Brian J. Arnold</w:t>
      </w:r>
      <w:r w:rsidR="00F5710B" w:rsidRPr="00C55D7E">
        <w:rPr>
          <w:rFonts w:ascii="宋体" w:eastAsia="宋体" w:hAnsi="宋体" w:hint="eastAsia"/>
        </w:rPr>
        <w:t>.</w:t>
      </w:r>
      <w:r w:rsidR="00F5710B" w:rsidRPr="00C55D7E">
        <w:rPr>
          <w:rFonts w:ascii="宋体" w:eastAsia="宋体" w:hAnsi="宋体"/>
        </w:rPr>
        <w:t xml:space="preserve"> </w:t>
      </w:r>
      <w:r w:rsidR="00F5710B" w:rsidRPr="00C55D7E">
        <w:rPr>
          <w:rFonts w:ascii="宋体" w:eastAsia="宋体" w:hAnsi="宋体"/>
          <w:i/>
          <w:iCs/>
        </w:rPr>
        <w:t>International Tax Primer</w:t>
      </w:r>
      <w:r w:rsidR="00F5710B" w:rsidRPr="00C55D7E">
        <w:rPr>
          <w:rFonts w:ascii="宋体" w:eastAsia="宋体" w:hAnsi="宋体" w:hint="eastAsia"/>
        </w:rPr>
        <w:t>（</w:t>
      </w:r>
      <w:r w:rsidR="00F5710B" w:rsidRPr="00C55D7E">
        <w:rPr>
          <w:rFonts w:ascii="宋体" w:eastAsia="宋体" w:hAnsi="宋体"/>
          <w:i/>
          <w:iCs/>
        </w:rPr>
        <w:t>F</w:t>
      </w:r>
      <w:r w:rsidR="00F5710B" w:rsidRPr="00C55D7E">
        <w:rPr>
          <w:rFonts w:ascii="宋体" w:eastAsia="宋体" w:hAnsi="宋体" w:hint="eastAsia"/>
          <w:i/>
          <w:iCs/>
        </w:rPr>
        <w:t>our</w:t>
      </w:r>
      <w:r w:rsidR="00F5710B" w:rsidRPr="00C55D7E">
        <w:rPr>
          <w:rFonts w:ascii="宋体" w:eastAsia="宋体" w:hAnsi="宋体"/>
          <w:i/>
          <w:iCs/>
        </w:rPr>
        <w:t>th Edition</w:t>
      </w:r>
      <w:r w:rsidR="00F5710B" w:rsidRPr="00C55D7E">
        <w:rPr>
          <w:rFonts w:ascii="宋体" w:eastAsia="宋体" w:hAnsi="宋体" w:hint="eastAsia"/>
        </w:rPr>
        <w:t>）</w:t>
      </w:r>
      <w:r w:rsidR="00F5710B">
        <w:rPr>
          <w:rFonts w:ascii="宋体" w:eastAsia="宋体" w:hAnsi="宋体"/>
        </w:rPr>
        <w:t>,</w:t>
      </w:r>
      <w:r w:rsidR="00F5710B" w:rsidRPr="00C55D7E">
        <w:rPr>
          <w:rFonts w:ascii="宋体" w:eastAsia="宋体" w:hAnsi="宋体"/>
        </w:rPr>
        <w:t>Wolters Kluwer</w:t>
      </w:r>
      <w:r w:rsidR="00F5710B" w:rsidRPr="00C55D7E">
        <w:rPr>
          <w:rFonts w:ascii="宋体" w:eastAsia="宋体" w:hAnsi="宋体" w:hint="eastAsia"/>
        </w:rPr>
        <w:t xml:space="preserve">， </w:t>
      </w:r>
      <w:r w:rsidR="00F5710B" w:rsidRPr="00C55D7E">
        <w:rPr>
          <w:rFonts w:ascii="宋体" w:eastAsia="宋体" w:hAnsi="宋体"/>
        </w:rPr>
        <w:t>2019</w:t>
      </w:r>
      <w:r>
        <w:rPr>
          <w:rFonts w:ascii="宋体" w:eastAsia="宋体" w:hAnsi="宋体" w:hint="eastAsia"/>
        </w:rPr>
        <w:t>；</w:t>
      </w:r>
    </w:p>
    <w:p w14:paraId="2E0B78BD" w14:textId="343D6205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F5710B" w:rsidRPr="003F5232">
        <w:rPr>
          <w:rFonts w:ascii="宋体" w:eastAsia="宋体" w:hAnsi="宋体" w:cs="宋体" w:hint="eastAsia"/>
          <w:szCs w:val="21"/>
        </w:rPr>
        <w:t>杜莉.《国际税收》，复旦大学出版社，2</w:t>
      </w:r>
      <w:r w:rsidR="00F5710B" w:rsidRPr="003F5232">
        <w:rPr>
          <w:rFonts w:ascii="宋体" w:eastAsia="宋体" w:hAnsi="宋体" w:cs="宋体"/>
          <w:szCs w:val="21"/>
        </w:rPr>
        <w:t>019</w:t>
      </w:r>
      <w:r w:rsidR="00F5710B" w:rsidRPr="003F5232"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hint="eastAsia"/>
        </w:rPr>
        <w:t>；</w:t>
      </w:r>
    </w:p>
    <w:p w14:paraId="0923C926" w14:textId="3ED1B6F1" w:rsidR="00775D97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="00F5710B" w:rsidRPr="00F5710B">
        <w:rPr>
          <w:rFonts w:ascii="宋体" w:eastAsia="宋体" w:hAnsi="宋体" w:cs="宋体" w:hint="eastAsia"/>
          <w:szCs w:val="21"/>
        </w:rPr>
        <w:t xml:space="preserve"> </w:t>
      </w:r>
      <w:r w:rsidR="00F5710B">
        <w:rPr>
          <w:rFonts w:ascii="宋体" w:eastAsia="宋体" w:hAnsi="宋体" w:cs="宋体" w:hint="eastAsia"/>
          <w:szCs w:val="21"/>
        </w:rPr>
        <w:t>朱青</w:t>
      </w:r>
      <w:r w:rsidR="00F5710B" w:rsidRPr="003F5232">
        <w:rPr>
          <w:rFonts w:ascii="宋体" w:eastAsia="宋体" w:hAnsi="宋体" w:cs="宋体" w:hint="eastAsia"/>
          <w:szCs w:val="21"/>
        </w:rPr>
        <w:t>.《国际税收》，</w:t>
      </w:r>
      <w:r w:rsidR="00F5710B">
        <w:rPr>
          <w:rFonts w:ascii="宋体" w:eastAsia="宋体" w:hAnsi="宋体" w:cs="宋体" w:hint="eastAsia"/>
          <w:szCs w:val="21"/>
        </w:rPr>
        <w:t>中国人民</w:t>
      </w:r>
      <w:r w:rsidR="00F5710B" w:rsidRPr="003F5232">
        <w:rPr>
          <w:rFonts w:ascii="宋体" w:eastAsia="宋体" w:hAnsi="宋体" w:cs="宋体" w:hint="eastAsia"/>
          <w:szCs w:val="21"/>
        </w:rPr>
        <w:t>大学出版社，2</w:t>
      </w:r>
      <w:r w:rsidR="00F5710B" w:rsidRPr="003F5232">
        <w:rPr>
          <w:rFonts w:ascii="宋体" w:eastAsia="宋体" w:hAnsi="宋体" w:cs="宋体"/>
          <w:szCs w:val="21"/>
        </w:rPr>
        <w:t>0</w:t>
      </w:r>
      <w:r w:rsidR="00F5710B">
        <w:rPr>
          <w:rFonts w:ascii="宋体" w:eastAsia="宋体" w:hAnsi="宋体" w:cs="宋体"/>
          <w:szCs w:val="21"/>
        </w:rPr>
        <w:t>21</w:t>
      </w:r>
      <w:r w:rsidR="00F5710B" w:rsidRPr="003F5232"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hint="eastAsia"/>
        </w:rPr>
        <w:t>。</w:t>
      </w:r>
    </w:p>
    <w:p w14:paraId="3CE86C27" w14:textId="066CCDC6" w:rsidR="00775D97" w:rsidRDefault="00000000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9778E0">
        <w:rPr>
          <w:rFonts w:ascii="黑体" w:eastAsia="黑体" w:hAnsi="黑体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14:paraId="44B97AED" w14:textId="77777777" w:rsidR="00F5710B" w:rsidRDefault="00F5710B" w:rsidP="00F5710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1.讲授法：理论讲授，主要教学方法，贯穿教学全过程。</w:t>
      </w:r>
    </w:p>
    <w:p w14:paraId="1AADB496" w14:textId="77777777" w:rsidR="00F5710B" w:rsidRDefault="00F5710B" w:rsidP="00F5710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2.讨论法：对本门课程的主要内容，采用问题形式，在师生和学生之间展开讨论。</w:t>
      </w:r>
    </w:p>
    <w:p w14:paraId="14F593D8" w14:textId="77777777" w:rsidR="00F5710B" w:rsidRDefault="00F5710B" w:rsidP="00F5710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3.案例分析法：通过案例解读、案例问题回答，提高学生理论知识运用能力。</w:t>
      </w:r>
    </w:p>
    <w:p w14:paraId="2C358589" w14:textId="77777777" w:rsidR="00F5710B" w:rsidRDefault="00F5710B" w:rsidP="00F5710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4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比较法：通过比较不同国家的不同法规或选择等，深化学生对相关知识点的认识。</w:t>
      </w:r>
    </w:p>
    <w:p w14:paraId="1C5097DD" w14:textId="77777777" w:rsidR="00F5710B" w:rsidRDefault="00F5710B" w:rsidP="00F5710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.举例法：通过举例，强化学生对相关知识点的认识。</w:t>
      </w:r>
    </w:p>
    <w:p w14:paraId="114EAD24" w14:textId="77777777" w:rsidR="00775D97" w:rsidRDefault="00000000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  <w:r>
        <w:rPr>
          <w:rFonts w:ascii="黑体" w:eastAsia="黑体" w:hAnsi="黑体" w:hint="eastAsia"/>
          <w:b/>
          <w:sz w:val="28"/>
          <w:szCs w:val="28"/>
        </w:rPr>
        <w:t xml:space="preserve"> 八</w:t>
      </w:r>
      <w:r>
        <w:rPr>
          <w:rFonts w:ascii="黑体" w:eastAsia="黑体" w:hAnsi="黑体" w:cs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考核方式及评定方法</w:t>
      </w:r>
    </w:p>
    <w:p w14:paraId="12550065" w14:textId="77777777" w:rsidR="00775D97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14:paraId="61FCCCA6" w14:textId="77777777" w:rsidR="00775D97" w:rsidRDefault="00000000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245"/>
        <w:gridCol w:w="2029"/>
      </w:tblGrid>
      <w:tr w:rsidR="00775D97" w14:paraId="72FF9CF0" w14:textId="77777777" w:rsidTr="00E61563">
        <w:trPr>
          <w:trHeight w:val="567"/>
          <w:jc w:val="center"/>
        </w:trPr>
        <w:tc>
          <w:tcPr>
            <w:tcW w:w="1271" w:type="dxa"/>
            <w:vAlign w:val="center"/>
          </w:tcPr>
          <w:p w14:paraId="3A43F1B8" w14:textId="77777777" w:rsidR="00775D97" w:rsidRDefault="00000000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5245" w:type="dxa"/>
            <w:vAlign w:val="center"/>
          </w:tcPr>
          <w:p w14:paraId="5B9CEB85" w14:textId="77777777" w:rsidR="00775D97" w:rsidRDefault="00000000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029" w:type="dxa"/>
            <w:vAlign w:val="center"/>
          </w:tcPr>
          <w:p w14:paraId="2E0438B1" w14:textId="77777777" w:rsidR="00775D97" w:rsidRDefault="00000000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775D97" w14:paraId="0751A311" w14:textId="77777777" w:rsidTr="00E61563">
        <w:trPr>
          <w:trHeight w:val="567"/>
          <w:jc w:val="center"/>
        </w:trPr>
        <w:tc>
          <w:tcPr>
            <w:tcW w:w="1271" w:type="dxa"/>
            <w:vAlign w:val="center"/>
          </w:tcPr>
          <w:p w14:paraId="53349DB2" w14:textId="77777777" w:rsidR="00775D97" w:rsidRDefault="0000000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5245" w:type="dxa"/>
            <w:vAlign w:val="center"/>
          </w:tcPr>
          <w:p w14:paraId="4022F349" w14:textId="77777777" w:rsidR="00962FFD" w:rsidRDefault="00E61563" w:rsidP="00962FFD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  <w:sz w:val="18"/>
                <w:szCs w:val="18"/>
              </w:rPr>
            </w:pPr>
            <w:r w:rsidRPr="00E61563">
              <w:rPr>
                <w:rFonts w:hAnsi="宋体"/>
                <w:bCs/>
                <w:sz w:val="18"/>
                <w:szCs w:val="18"/>
              </w:rPr>
              <w:t>Principles and types of tax jurisdiction；</w:t>
            </w:r>
          </w:p>
          <w:p w14:paraId="3384881D" w14:textId="519AF12C" w:rsidR="00962FFD" w:rsidRPr="00E61563" w:rsidRDefault="00962FFD" w:rsidP="00962FFD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  <w:sz w:val="18"/>
                <w:szCs w:val="18"/>
              </w:rPr>
            </w:pPr>
            <w:r w:rsidRPr="00E61563">
              <w:rPr>
                <w:rFonts w:hAnsi="宋体"/>
                <w:bCs/>
                <w:sz w:val="18"/>
                <w:szCs w:val="18"/>
              </w:rPr>
              <w:t>recognitions of resident taxpayers；</w:t>
            </w:r>
          </w:p>
          <w:p w14:paraId="4ED74525" w14:textId="41570562" w:rsidR="00962FFD" w:rsidRPr="00962FFD" w:rsidRDefault="00962FFD" w:rsidP="00962FFD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E61563">
              <w:rPr>
                <w:rFonts w:ascii="宋体" w:eastAsia="宋体" w:hAnsi="宋体" w:cs="Times New Roman"/>
                <w:bCs/>
                <w:sz w:val="18"/>
                <w:szCs w:val="18"/>
              </w:rPr>
              <w:t>determination of income from domestic sources；</w:t>
            </w:r>
          </w:p>
          <w:p w14:paraId="16E77004" w14:textId="77777777" w:rsidR="00E61563" w:rsidRPr="00E61563" w:rsidRDefault="00E61563" w:rsidP="00E61563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  <w:sz w:val="18"/>
                <w:szCs w:val="18"/>
              </w:rPr>
            </w:pPr>
            <w:r w:rsidRPr="00E61563">
              <w:rPr>
                <w:rFonts w:hAnsi="宋体"/>
                <w:bCs/>
                <w:sz w:val="18"/>
                <w:szCs w:val="18"/>
              </w:rPr>
              <w:t>methods of double taxation relief；</w:t>
            </w:r>
          </w:p>
          <w:p w14:paraId="79DFB422" w14:textId="277D442D" w:rsidR="00E61563" w:rsidRPr="00E61563" w:rsidRDefault="00E61563" w:rsidP="00E61563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  <w:sz w:val="18"/>
                <w:szCs w:val="18"/>
              </w:rPr>
            </w:pPr>
            <w:r w:rsidRPr="00E61563">
              <w:rPr>
                <w:rFonts w:hAnsi="宋体"/>
                <w:bCs/>
                <w:sz w:val="18"/>
                <w:szCs w:val="18"/>
              </w:rPr>
              <w:t>transfer pricing and related regulations；</w:t>
            </w:r>
          </w:p>
          <w:p w14:paraId="160E87F2" w14:textId="47D507EC" w:rsidR="00E61563" w:rsidRPr="00E61563" w:rsidRDefault="00E61563" w:rsidP="00E61563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  <w:sz w:val="18"/>
                <w:szCs w:val="18"/>
              </w:rPr>
            </w:pPr>
            <w:r w:rsidRPr="00E61563">
              <w:rPr>
                <w:rFonts w:hAnsi="宋体"/>
                <w:bCs/>
                <w:sz w:val="18"/>
                <w:szCs w:val="18"/>
              </w:rPr>
              <w:t>controlled foreign companies and related regulations；</w:t>
            </w:r>
          </w:p>
          <w:p w14:paraId="468211AD" w14:textId="529DC412" w:rsidR="00E61563" w:rsidRPr="00E61563" w:rsidRDefault="00E61563" w:rsidP="00E61563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  <w:sz w:val="18"/>
                <w:szCs w:val="18"/>
              </w:rPr>
            </w:pPr>
            <w:r w:rsidRPr="00E61563">
              <w:rPr>
                <w:rFonts w:hAnsi="宋体"/>
                <w:bCs/>
                <w:sz w:val="18"/>
                <w:szCs w:val="18"/>
              </w:rPr>
              <w:t>thin capitalization and related restrictions；</w:t>
            </w:r>
          </w:p>
          <w:p w14:paraId="24928EE8" w14:textId="1BD7E6A4" w:rsidR="00775D97" w:rsidRPr="00E61563" w:rsidRDefault="00E61563" w:rsidP="00E61563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  <w:sz w:val="18"/>
                <w:szCs w:val="18"/>
              </w:rPr>
            </w:pPr>
            <w:r w:rsidRPr="00E61563">
              <w:rPr>
                <w:rFonts w:hAnsi="宋体"/>
                <w:bCs/>
                <w:sz w:val="18"/>
                <w:szCs w:val="18"/>
              </w:rPr>
              <w:t>abuse and anti-abuse of bilateral tax treaties of bilateral tax treaties</w:t>
            </w:r>
          </w:p>
        </w:tc>
        <w:tc>
          <w:tcPr>
            <w:tcW w:w="2029" w:type="dxa"/>
            <w:vAlign w:val="center"/>
          </w:tcPr>
          <w:p w14:paraId="25811A92" w14:textId="77777777" w:rsidR="00775D97" w:rsidRDefault="00000000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64E52708" w14:textId="77777777" w:rsidR="00775D97" w:rsidRDefault="00000000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46174F7F" w14:textId="259DE576" w:rsidR="00775D97" w:rsidRDefault="00000000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</w:t>
            </w:r>
            <w:r w:rsidR="00E61563">
              <w:rPr>
                <w:rFonts w:hAnsi="宋体" w:hint="eastAsia"/>
                <w:color w:val="000000"/>
                <w:szCs w:val="21"/>
              </w:rPr>
              <w:t>中、期</w:t>
            </w:r>
            <w:r>
              <w:rPr>
                <w:rFonts w:hAnsi="宋体" w:hint="eastAsia"/>
                <w:color w:val="000000"/>
                <w:szCs w:val="21"/>
              </w:rPr>
              <w:t>末考试</w:t>
            </w:r>
          </w:p>
        </w:tc>
      </w:tr>
      <w:tr w:rsidR="00775D97" w14:paraId="2CF4D1B3" w14:textId="77777777" w:rsidTr="00E61563">
        <w:trPr>
          <w:trHeight w:val="567"/>
          <w:jc w:val="center"/>
        </w:trPr>
        <w:tc>
          <w:tcPr>
            <w:tcW w:w="1271" w:type="dxa"/>
            <w:vAlign w:val="center"/>
          </w:tcPr>
          <w:p w14:paraId="61E9742D" w14:textId="77777777" w:rsidR="00775D97" w:rsidRDefault="0000000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5245" w:type="dxa"/>
            <w:vAlign w:val="center"/>
          </w:tcPr>
          <w:p w14:paraId="124CF07A" w14:textId="1F17F7CF" w:rsidR="00E61563" w:rsidRPr="00E61563" w:rsidRDefault="00E61563" w:rsidP="00E61563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E61563">
              <w:rPr>
                <w:rFonts w:ascii="宋体" w:eastAsia="宋体" w:hAnsi="宋体" w:cs="Times New Roman"/>
                <w:bCs/>
                <w:sz w:val="18"/>
                <w:szCs w:val="18"/>
              </w:rPr>
              <w:t>the choice of tax jurisdiction；</w:t>
            </w:r>
          </w:p>
          <w:p w14:paraId="541ADA9B" w14:textId="2CB23790" w:rsidR="00775D97" w:rsidRDefault="00E61563" w:rsidP="00E61563">
            <w:pPr>
              <w:jc w:val="center"/>
              <w:rPr>
                <w:rFonts w:hAnsi="宋体"/>
                <w:b/>
              </w:rPr>
            </w:pPr>
            <w:r w:rsidRPr="00E61563">
              <w:rPr>
                <w:rFonts w:ascii="宋体" w:eastAsia="宋体" w:hAnsi="宋体" w:cs="Times New Roman"/>
                <w:bCs/>
                <w:sz w:val="18"/>
                <w:szCs w:val="18"/>
              </w:rPr>
              <w:t>impact of “BEPS” project on international tax planning of MNCs</w:t>
            </w:r>
          </w:p>
        </w:tc>
        <w:tc>
          <w:tcPr>
            <w:tcW w:w="2029" w:type="dxa"/>
            <w:vAlign w:val="center"/>
          </w:tcPr>
          <w:p w14:paraId="25415A9B" w14:textId="77777777" w:rsidR="00775D97" w:rsidRDefault="00000000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573DAE2B" w14:textId="77777777" w:rsidR="00775D97" w:rsidRDefault="00000000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744F9ADC" w14:textId="385FDC78" w:rsidR="00775D97" w:rsidRDefault="00000000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</w:t>
            </w:r>
            <w:r w:rsidR="00E61563">
              <w:rPr>
                <w:rFonts w:hAnsi="宋体" w:hint="eastAsia"/>
                <w:color w:val="000000"/>
                <w:szCs w:val="21"/>
              </w:rPr>
              <w:t xml:space="preserve"> 期中、</w:t>
            </w:r>
            <w:r>
              <w:rPr>
                <w:rFonts w:hAnsi="宋体" w:hint="eastAsia"/>
                <w:color w:val="000000"/>
                <w:szCs w:val="21"/>
              </w:rPr>
              <w:t>期末考试</w:t>
            </w:r>
          </w:p>
        </w:tc>
      </w:tr>
      <w:tr w:rsidR="00775D97" w14:paraId="3C9175ED" w14:textId="77777777" w:rsidTr="00E61563">
        <w:trPr>
          <w:trHeight w:val="567"/>
          <w:jc w:val="center"/>
        </w:trPr>
        <w:tc>
          <w:tcPr>
            <w:tcW w:w="1271" w:type="dxa"/>
            <w:vAlign w:val="center"/>
          </w:tcPr>
          <w:p w14:paraId="471D8988" w14:textId="77777777" w:rsidR="00775D97" w:rsidRDefault="00000000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课程目标3</w:t>
            </w:r>
          </w:p>
        </w:tc>
        <w:tc>
          <w:tcPr>
            <w:tcW w:w="5245" w:type="dxa"/>
            <w:vAlign w:val="center"/>
          </w:tcPr>
          <w:p w14:paraId="53320783" w14:textId="1114B746" w:rsidR="00775D97" w:rsidRDefault="00962FFD" w:rsidP="00962FFD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962FFD">
              <w:rPr>
                <w:rFonts w:hAnsi="宋体"/>
                <w:bCs/>
                <w:sz w:val="18"/>
                <w:szCs w:val="18"/>
              </w:rPr>
              <w:t xml:space="preserve">specific practices of </w:t>
            </w:r>
            <w:r>
              <w:rPr>
                <w:rFonts w:hAnsi="宋体" w:hint="eastAsia"/>
                <w:bCs/>
                <w:sz w:val="18"/>
                <w:szCs w:val="18"/>
              </w:rPr>
              <w:t>MNCs</w:t>
            </w:r>
            <w:r w:rsidRPr="00962FFD">
              <w:rPr>
                <w:rFonts w:hAnsi="宋体"/>
                <w:bCs/>
                <w:sz w:val="18"/>
                <w:szCs w:val="18"/>
              </w:rPr>
              <w:t xml:space="preserve"> to use various methods to conduct tax planning on a global scale</w:t>
            </w:r>
          </w:p>
        </w:tc>
        <w:tc>
          <w:tcPr>
            <w:tcW w:w="2029" w:type="dxa"/>
            <w:vAlign w:val="center"/>
          </w:tcPr>
          <w:p w14:paraId="41571604" w14:textId="77777777" w:rsidR="00775D97" w:rsidRDefault="00000000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44F460BC" w14:textId="77777777" w:rsidR="00775D97" w:rsidRDefault="00000000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6B26250E" w14:textId="77777777" w:rsidR="0063554B" w:rsidRDefault="00EF6CE0" w:rsidP="0063554B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C8510A"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小组展示</w:t>
            </w:r>
          </w:p>
          <w:p w14:paraId="6E2FD87F" w14:textId="3481FDCD" w:rsidR="00775D97" w:rsidRPr="00EF6CE0" w:rsidRDefault="0063554B" w:rsidP="0063554B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 w:rsidRPr="0063554B">
              <w:rPr>
                <w:rFonts w:ascii="宋体" w:hAnsi="宋体"/>
                <w:color w:val="000000"/>
                <w:szCs w:val="21"/>
              </w:rPr>
              <w:t>4.</w:t>
            </w:r>
            <w:r w:rsidR="00E61563"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="00E61563">
              <w:rPr>
                <w:rFonts w:hAnsi="宋体" w:hint="eastAsia"/>
                <w:color w:val="000000"/>
                <w:szCs w:val="21"/>
              </w:rPr>
              <w:t>期中、</w:t>
            </w:r>
            <w:r w:rsidRPr="0063554B">
              <w:rPr>
                <w:rFonts w:ascii="宋体" w:hAnsi="宋体"/>
                <w:color w:val="000000"/>
                <w:szCs w:val="21"/>
              </w:rPr>
              <w:t>期末考试</w:t>
            </w:r>
          </w:p>
        </w:tc>
      </w:tr>
    </w:tbl>
    <w:p w14:paraId="3365CD41" w14:textId="77777777" w:rsidR="00775D97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14:paraId="63800D61" w14:textId="77777777" w:rsidR="00775D97" w:rsidRDefault="00000000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14:paraId="428E291D" w14:textId="37471A3D" w:rsidR="00775D97" w:rsidRDefault="00696105" w:rsidP="0069610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平时成绩（含考勤、课堂表现与作业）30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，期中考试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；期末考试</w:t>
      </w:r>
      <w:r>
        <w:rPr>
          <w:rFonts w:ascii="宋体" w:eastAsia="宋体" w:hAnsi="宋体"/>
        </w:rPr>
        <w:t>40%</w:t>
      </w:r>
      <w:r>
        <w:rPr>
          <w:rFonts w:ascii="宋体" w:eastAsia="宋体" w:hAnsi="宋体" w:cs="宋体" w:hint="eastAsia"/>
          <w:color w:val="000000"/>
          <w:szCs w:val="21"/>
        </w:rPr>
        <w:t>。</w:t>
      </w:r>
    </w:p>
    <w:p w14:paraId="62CC266F" w14:textId="77777777" w:rsidR="00775D97" w:rsidRDefault="00000000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2．课程目标的考核占比与达成度分析 </w:t>
      </w:r>
    </w:p>
    <w:p w14:paraId="4CEB558D" w14:textId="77777777" w:rsidR="00775D97" w:rsidRDefault="00000000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742F6A" w14:paraId="0731E04A" w14:textId="77777777" w:rsidTr="00C4734E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71524CC" w14:textId="77777777" w:rsidR="00742F6A" w:rsidRDefault="00742F6A" w:rsidP="00C4734E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1131747D" w14:textId="77777777" w:rsidR="00742F6A" w:rsidRDefault="00742F6A" w:rsidP="00C4734E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14E92BD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02066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38C7A453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DF7D1A0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742F6A" w14:paraId="58AC50EE" w14:textId="77777777" w:rsidTr="00C4734E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F761F59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19D501C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6ED2E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14:paraId="1995E198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25FC3C91" w14:textId="77777777" w:rsidR="00742F6A" w:rsidRDefault="00742F6A" w:rsidP="00C4734E">
            <w:pPr>
              <w:spacing w:beforeLines="50" w:before="156" w:afterLines="50" w:after="156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总评达成度={0.</w:t>
            </w:r>
            <w:r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ｘ平时分目标成绩+0.</w:t>
            </w:r>
            <w:r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ｘ期中分目标成绩+0.</w:t>
            </w:r>
            <w:r>
              <w:rPr>
                <w:rFonts w:ascii="宋体" w:eastAsia="宋体" w:hAnsi="宋体" w:cs="宋体"/>
                <w:kern w:val="0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ｘ期末分目标成绩}/分目标总分</w:t>
            </w:r>
          </w:p>
        </w:tc>
      </w:tr>
      <w:tr w:rsidR="00742F6A" w14:paraId="36CB9503" w14:textId="77777777" w:rsidTr="00C4734E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5A99486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5B3BF42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D1401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14:paraId="2FB539B7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5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5673E2AB" w14:textId="77777777" w:rsidR="00742F6A" w:rsidRDefault="00742F6A" w:rsidP="00C4734E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742F6A" w14:paraId="0FDCDD6F" w14:textId="77777777" w:rsidTr="00C4734E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B20543B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24C217D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DB23F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14:paraId="2B9BDBB4" w14:textId="77777777" w:rsidR="00742F6A" w:rsidRDefault="00742F6A" w:rsidP="00C4734E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15484071" w14:textId="77777777" w:rsidR="00742F6A" w:rsidRDefault="00742F6A" w:rsidP="00C4734E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3A2663A4" w14:textId="77777777" w:rsidR="00775D97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775D97" w14:paraId="5898D613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9574D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6027252C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A0118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775D97" w14:paraId="775A1971" w14:textId="7777777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9875E" w14:textId="77777777" w:rsidR="00775D97" w:rsidRDefault="00775D9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3A3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4308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7C8C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DD41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CAA7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775D97" w14:paraId="751C1C05" w14:textId="77777777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F0DC5" w14:textId="77777777" w:rsidR="00775D97" w:rsidRDefault="00775D9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1303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28C5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667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6708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8109" w14:textId="77777777" w:rsidR="00775D97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775D97" w14:paraId="0F58CD76" w14:textId="7777777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DF48" w14:textId="77777777" w:rsidR="00775D97" w:rsidRDefault="00775D9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38D" w14:textId="77777777" w:rsidR="00775D97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1C42" w14:textId="77777777" w:rsidR="00775D97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E71E" w14:textId="77777777" w:rsidR="00775D97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4D40" w14:textId="77777777" w:rsidR="00775D97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AE9" w14:textId="77777777" w:rsidR="00775D97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8942F9" w14:paraId="735487EE" w14:textId="77777777" w:rsidTr="00096236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DFEA" w14:textId="77777777" w:rsidR="008942F9" w:rsidRDefault="008942F9" w:rsidP="008942F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770E8C1" w14:textId="77777777" w:rsidR="008942F9" w:rsidRDefault="008942F9" w:rsidP="008942F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F84D" w14:textId="3C8A799B" w:rsidR="008942F9" w:rsidRDefault="008942F9" w:rsidP="005D7717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非常全面准确地理解和掌握了国际税收的重要理论，很好地将理论运用于对实际问题的分析和解决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60AF" w14:textId="5D1709C5" w:rsidR="008942F9" w:rsidRDefault="008942F9" w:rsidP="005D7717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比较全面准确地理解和掌握了国际税收的重要理论，较好地将理论运用于对实际问题的分析和解决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1B0E" w14:textId="13B1F751" w:rsidR="008942F9" w:rsidRDefault="008942F9" w:rsidP="005D7717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对国际税收重要理论的理解和掌握较为准确，但不够全面，能够将理论运用于对实际问题的分析和解决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6C4" w14:textId="4939B81F" w:rsidR="008942F9" w:rsidRDefault="008942F9" w:rsidP="005D7717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基本能够正确地理解和掌握国际税收的重要理论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BD43" w14:textId="6AAEE64A" w:rsidR="008942F9" w:rsidRDefault="008942F9" w:rsidP="005D7717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不能正确理解和掌握国际税收的重要理论</w:t>
            </w:r>
          </w:p>
        </w:tc>
      </w:tr>
      <w:tr w:rsidR="008942F9" w14:paraId="4AED88A8" w14:textId="77777777" w:rsidTr="00096236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B870" w14:textId="77777777" w:rsidR="008942F9" w:rsidRDefault="008942F9" w:rsidP="008942F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638367A5" w14:textId="77777777" w:rsidR="008942F9" w:rsidRDefault="008942F9" w:rsidP="008942F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FF4E" w14:textId="01E55F7B" w:rsidR="008942F9" w:rsidRDefault="008942F9" w:rsidP="005D7717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非常全面深入地分析了具体原因和影响，很好地表达了自己的观点和看法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2F6D" w14:textId="4963EAAC" w:rsidR="008942F9" w:rsidRDefault="008942F9" w:rsidP="005D7717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比较全面深入地分析了具体原因和影响，较好地表达了自己的观点和看法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2525" w14:textId="2E0A70D5" w:rsidR="008942F9" w:rsidRDefault="008942F9" w:rsidP="005D7717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对</w:t>
            </w:r>
            <w:r>
              <w:rPr>
                <w:rFonts w:ascii="宋体" w:eastAsia="宋体" w:hAnsi="宋体" w:hint="eastAsia"/>
                <w:szCs w:val="21"/>
              </w:rPr>
              <w:t>具体原因和影响的分析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较为全面，但不够深入，能够</w:t>
            </w:r>
            <w:r>
              <w:rPr>
                <w:rFonts w:ascii="宋体" w:eastAsia="宋体" w:hAnsi="宋体" w:hint="eastAsia"/>
                <w:szCs w:val="21"/>
              </w:rPr>
              <w:t>表达自己的观点和看法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A6EC" w14:textId="09A6E076" w:rsidR="008942F9" w:rsidRDefault="008942F9" w:rsidP="005D7717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基本能够分析具体原因和影响，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能够</w:t>
            </w:r>
            <w:r>
              <w:rPr>
                <w:rFonts w:ascii="宋体" w:eastAsia="宋体" w:hAnsi="宋体" w:hint="eastAsia"/>
                <w:szCs w:val="21"/>
              </w:rPr>
              <w:t>表达观点和看法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AB90" w14:textId="5E1B66E4" w:rsidR="008942F9" w:rsidRDefault="008942F9" w:rsidP="005D7717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无法分析出具体原因和影响</w:t>
            </w:r>
          </w:p>
        </w:tc>
      </w:tr>
      <w:tr w:rsidR="008942F9" w14:paraId="12529616" w14:textId="77777777" w:rsidTr="00096236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6A9A" w14:textId="77777777" w:rsidR="008942F9" w:rsidRDefault="008942F9" w:rsidP="008942F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6265A0E" w14:textId="77777777" w:rsidR="008942F9" w:rsidRDefault="008942F9" w:rsidP="008942F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A932" w14:textId="2F8F85AE" w:rsidR="008942F9" w:rsidRDefault="008942F9" w:rsidP="005D7717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非常全面细致地分析了全球化背景下的做法和进展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C266" w14:textId="4510C39D" w:rsidR="008942F9" w:rsidRDefault="008942F9" w:rsidP="005D7717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比较全面细致地分析了全球化背景下的做法和进展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97BA" w14:textId="74668250" w:rsidR="008942F9" w:rsidRDefault="008942F9" w:rsidP="005D7717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对全球化背景下的做法和进展分析得较为全面，但不够细致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77CA" w14:textId="367FFC49" w:rsidR="008942F9" w:rsidRDefault="008942F9" w:rsidP="005D7717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基本能够分析出全球化背景下的做法和进展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4339" w14:textId="44528F78" w:rsidR="008942F9" w:rsidRDefault="008942F9" w:rsidP="005D7717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无法分析出全球化背景下的做法和进展</w:t>
            </w:r>
          </w:p>
        </w:tc>
      </w:tr>
    </w:tbl>
    <w:p w14:paraId="05547C33" w14:textId="77777777" w:rsidR="00775D97" w:rsidRDefault="00775D97">
      <w:pPr>
        <w:widowControl/>
        <w:jc w:val="left"/>
        <w:rPr>
          <w:rFonts w:ascii="宋体" w:eastAsia="宋体" w:hAnsi="宋体"/>
        </w:rPr>
      </w:pPr>
    </w:p>
    <w:sectPr w:rsidR="00775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DB7A" w14:textId="77777777" w:rsidR="004839BD" w:rsidRDefault="004839BD" w:rsidP="00C94A7E">
      <w:r>
        <w:separator/>
      </w:r>
    </w:p>
  </w:endnote>
  <w:endnote w:type="continuationSeparator" w:id="0">
    <w:p w14:paraId="461E288E" w14:textId="77777777" w:rsidR="004839BD" w:rsidRDefault="004839BD" w:rsidP="00C9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Klee One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9191" w14:textId="77777777" w:rsidR="004839BD" w:rsidRDefault="004839BD" w:rsidP="00C94A7E">
      <w:r>
        <w:separator/>
      </w:r>
    </w:p>
  </w:footnote>
  <w:footnote w:type="continuationSeparator" w:id="0">
    <w:p w14:paraId="75273CE3" w14:textId="77777777" w:rsidR="004839BD" w:rsidRDefault="004839BD" w:rsidP="00C9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9470A"/>
    <w:multiLevelType w:val="singleLevel"/>
    <w:tmpl w:val="6499470A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64994788"/>
    <w:multiLevelType w:val="singleLevel"/>
    <w:tmpl w:val="64994788"/>
    <w:lvl w:ilvl="0">
      <w:start w:val="3"/>
      <w:numFmt w:val="chineseCounting"/>
      <w:suff w:val="nothing"/>
      <w:lvlText w:val="%1、"/>
      <w:lvlJc w:val="left"/>
    </w:lvl>
  </w:abstractNum>
  <w:abstractNum w:abstractNumId="2" w15:restartNumberingAfterBreak="0">
    <w:nsid w:val="649947F8"/>
    <w:multiLevelType w:val="singleLevel"/>
    <w:tmpl w:val="649947F8"/>
    <w:lvl w:ilvl="0">
      <w:start w:val="5"/>
      <w:numFmt w:val="chineseCounting"/>
      <w:suff w:val="nothing"/>
      <w:lvlText w:val="%1、"/>
      <w:lvlJc w:val="left"/>
    </w:lvl>
  </w:abstractNum>
  <w:num w:numId="1" w16cid:durableId="850025746">
    <w:abstractNumId w:val="0"/>
  </w:num>
  <w:num w:numId="2" w16cid:durableId="1662653768">
    <w:abstractNumId w:val="1"/>
  </w:num>
  <w:num w:numId="3" w16cid:durableId="685332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0482"/>
    <w:rsid w:val="00022CBB"/>
    <w:rsid w:val="0003024E"/>
    <w:rsid w:val="00032C68"/>
    <w:rsid w:val="00077A5F"/>
    <w:rsid w:val="000817BD"/>
    <w:rsid w:val="000B470F"/>
    <w:rsid w:val="000B6D02"/>
    <w:rsid w:val="000F054A"/>
    <w:rsid w:val="00114E10"/>
    <w:rsid w:val="0016583E"/>
    <w:rsid w:val="00174E19"/>
    <w:rsid w:val="001A2386"/>
    <w:rsid w:val="001B4F52"/>
    <w:rsid w:val="001D483A"/>
    <w:rsid w:val="001E5724"/>
    <w:rsid w:val="002122BE"/>
    <w:rsid w:val="00242673"/>
    <w:rsid w:val="00252CFD"/>
    <w:rsid w:val="002532AF"/>
    <w:rsid w:val="00281E1C"/>
    <w:rsid w:val="00285327"/>
    <w:rsid w:val="002A308D"/>
    <w:rsid w:val="002A7568"/>
    <w:rsid w:val="002B10D4"/>
    <w:rsid w:val="00313A87"/>
    <w:rsid w:val="0031679B"/>
    <w:rsid w:val="00322986"/>
    <w:rsid w:val="0034254B"/>
    <w:rsid w:val="00367C45"/>
    <w:rsid w:val="0038665C"/>
    <w:rsid w:val="003C1B03"/>
    <w:rsid w:val="004049DD"/>
    <w:rsid w:val="004070CF"/>
    <w:rsid w:val="004839BD"/>
    <w:rsid w:val="004848D9"/>
    <w:rsid w:val="004878B1"/>
    <w:rsid w:val="004A6B76"/>
    <w:rsid w:val="004B0EC3"/>
    <w:rsid w:val="004B2B69"/>
    <w:rsid w:val="004D3A6E"/>
    <w:rsid w:val="00522A7A"/>
    <w:rsid w:val="005419CC"/>
    <w:rsid w:val="005A0378"/>
    <w:rsid w:val="005C3D6B"/>
    <w:rsid w:val="005D7717"/>
    <w:rsid w:val="005E6CFC"/>
    <w:rsid w:val="005F0FFA"/>
    <w:rsid w:val="006208DF"/>
    <w:rsid w:val="0063554B"/>
    <w:rsid w:val="00665621"/>
    <w:rsid w:val="00696105"/>
    <w:rsid w:val="006A6203"/>
    <w:rsid w:val="006B7FD6"/>
    <w:rsid w:val="006E4F82"/>
    <w:rsid w:val="006F64C9"/>
    <w:rsid w:val="00742F6A"/>
    <w:rsid w:val="00747BF5"/>
    <w:rsid w:val="00761A6E"/>
    <w:rsid w:val="007639A2"/>
    <w:rsid w:val="00775D97"/>
    <w:rsid w:val="007802F0"/>
    <w:rsid w:val="007C379D"/>
    <w:rsid w:val="007C62ED"/>
    <w:rsid w:val="007D3273"/>
    <w:rsid w:val="007E1EDE"/>
    <w:rsid w:val="007E39E3"/>
    <w:rsid w:val="007F059B"/>
    <w:rsid w:val="008128AD"/>
    <w:rsid w:val="008554C7"/>
    <w:rsid w:val="008560E2"/>
    <w:rsid w:val="00886EBF"/>
    <w:rsid w:val="008942F9"/>
    <w:rsid w:val="008E602F"/>
    <w:rsid w:val="0092714C"/>
    <w:rsid w:val="009624F9"/>
    <w:rsid w:val="00962FFD"/>
    <w:rsid w:val="00971222"/>
    <w:rsid w:val="0097464C"/>
    <w:rsid w:val="009767E4"/>
    <w:rsid w:val="009778E0"/>
    <w:rsid w:val="009946F4"/>
    <w:rsid w:val="009D034D"/>
    <w:rsid w:val="00A03BBD"/>
    <w:rsid w:val="00A249B1"/>
    <w:rsid w:val="00A313DA"/>
    <w:rsid w:val="00A44C0A"/>
    <w:rsid w:val="00A4761A"/>
    <w:rsid w:val="00A61EFD"/>
    <w:rsid w:val="00AA4570"/>
    <w:rsid w:val="00AA630A"/>
    <w:rsid w:val="00AE3D1A"/>
    <w:rsid w:val="00B03909"/>
    <w:rsid w:val="00B05BAF"/>
    <w:rsid w:val="00B22969"/>
    <w:rsid w:val="00B40ECD"/>
    <w:rsid w:val="00B54033"/>
    <w:rsid w:val="00BA23F0"/>
    <w:rsid w:val="00BC73CC"/>
    <w:rsid w:val="00C00798"/>
    <w:rsid w:val="00C146C4"/>
    <w:rsid w:val="00C23B9B"/>
    <w:rsid w:val="00C37581"/>
    <w:rsid w:val="00C54636"/>
    <w:rsid w:val="00C63FD6"/>
    <w:rsid w:val="00C6798C"/>
    <w:rsid w:val="00C94A7E"/>
    <w:rsid w:val="00CA53B2"/>
    <w:rsid w:val="00CF074B"/>
    <w:rsid w:val="00D02F99"/>
    <w:rsid w:val="00D13271"/>
    <w:rsid w:val="00D14471"/>
    <w:rsid w:val="00D30C2B"/>
    <w:rsid w:val="00D417A1"/>
    <w:rsid w:val="00D504B7"/>
    <w:rsid w:val="00D715F7"/>
    <w:rsid w:val="00DD627E"/>
    <w:rsid w:val="00DD7B5F"/>
    <w:rsid w:val="00DE7849"/>
    <w:rsid w:val="00DF5A15"/>
    <w:rsid w:val="00E00C5D"/>
    <w:rsid w:val="00E05E8B"/>
    <w:rsid w:val="00E35705"/>
    <w:rsid w:val="00E366AB"/>
    <w:rsid w:val="00E47BD7"/>
    <w:rsid w:val="00E61563"/>
    <w:rsid w:val="00E76E34"/>
    <w:rsid w:val="00ED6A28"/>
    <w:rsid w:val="00ED7F81"/>
    <w:rsid w:val="00EF6CE0"/>
    <w:rsid w:val="00F01516"/>
    <w:rsid w:val="00F30079"/>
    <w:rsid w:val="00F376A3"/>
    <w:rsid w:val="00F56396"/>
    <w:rsid w:val="00F5710B"/>
    <w:rsid w:val="00F606A6"/>
    <w:rsid w:val="00F65EB4"/>
    <w:rsid w:val="00F6653E"/>
    <w:rsid w:val="00F97766"/>
    <w:rsid w:val="00FB24A6"/>
    <w:rsid w:val="00FB5713"/>
    <w:rsid w:val="00FB77A1"/>
    <w:rsid w:val="00FC24B5"/>
    <w:rsid w:val="00FD4DA3"/>
    <w:rsid w:val="00FD6CDC"/>
    <w:rsid w:val="00FF2372"/>
    <w:rsid w:val="020B7729"/>
    <w:rsid w:val="032D64CB"/>
    <w:rsid w:val="08E94BE9"/>
    <w:rsid w:val="1F5901EA"/>
    <w:rsid w:val="24DE0BEE"/>
    <w:rsid w:val="2C385803"/>
    <w:rsid w:val="2FA10B21"/>
    <w:rsid w:val="34C108AA"/>
    <w:rsid w:val="37FD31FE"/>
    <w:rsid w:val="420F6274"/>
    <w:rsid w:val="4CF50B53"/>
    <w:rsid w:val="55FA250B"/>
    <w:rsid w:val="56D73167"/>
    <w:rsid w:val="59433257"/>
    <w:rsid w:val="6D38040D"/>
    <w:rsid w:val="6D903118"/>
    <w:rsid w:val="709A2664"/>
    <w:rsid w:val="7D3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F0781"/>
  <w15:docId w15:val="{A129B73B-8649-4FAF-8FF9-D088919C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1391</Words>
  <Characters>7932</Characters>
  <Application>Microsoft Office Word</Application>
  <DocSecurity>0</DocSecurity>
  <Lines>66</Lines>
  <Paragraphs>18</Paragraphs>
  <ScaleCrop>false</ScaleCrop>
  <Company>P R C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 lww</cp:lastModifiedBy>
  <cp:revision>120</cp:revision>
  <cp:lastPrinted>2020-12-24T15:17:00Z</cp:lastPrinted>
  <dcterms:created xsi:type="dcterms:W3CDTF">2020-12-08T16:33:00Z</dcterms:created>
  <dcterms:modified xsi:type="dcterms:W3CDTF">2023-08-21T07:43:00Z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